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Override PartName="/customXml/itemProps1.xml" ContentType="application/vnd.openxmlformats-officedocument.customXmlProperties+xml"/>
  <Default Extension="jpeg" ContentType="image/jpeg"/>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themeColor="background1"/>
  <w:body>
    <w:p w:rsidR="00AE4F23" w:rsidRDefault="00AE4F23" w:rsidP="00AE4F23">
      <w:pPr>
        <w:jc w:val="both"/>
        <w:rPr>
          <w:rFonts w:cs="Times New Roman"/>
          <w:b/>
        </w:rPr>
      </w:pPr>
      <w:bookmarkStart w:id="0" w:name="_Toc89256990"/>
    </w:p>
    <w:p w:rsidR="0037455B" w:rsidRDefault="0037455B" w:rsidP="00AE4F23">
      <w:pPr>
        <w:jc w:val="both"/>
        <w:rPr>
          <w:rFonts w:cs="Times New Roman"/>
          <w:b/>
        </w:rPr>
      </w:pPr>
    </w:p>
    <w:p w:rsidR="002261A4" w:rsidRDefault="002261A4" w:rsidP="00AE4F23">
      <w:pPr>
        <w:jc w:val="both"/>
        <w:rPr>
          <w:rFonts w:cs="Times New Roman"/>
          <w:b/>
        </w:rPr>
      </w:pPr>
    </w:p>
    <w:p w:rsidR="00AE4F23" w:rsidRPr="00AE4F23" w:rsidRDefault="00AE4F23" w:rsidP="00AE4F23">
      <w:pPr>
        <w:pStyle w:val="Nadpis2"/>
        <w:numPr>
          <w:ilvl w:val="0"/>
          <w:numId w:val="33"/>
        </w:numPr>
        <w:tabs>
          <w:tab w:val="clear" w:pos="0"/>
        </w:tabs>
        <w:jc w:val="center"/>
        <w:rPr>
          <w:rFonts w:ascii="Times New Roman" w:hAnsi="Times New Roman" w:cs="Times New Roman"/>
          <w:iCs/>
        </w:rPr>
      </w:pPr>
      <w:r w:rsidRPr="00AE4F23">
        <w:rPr>
          <w:rFonts w:ascii="Times New Roman" w:hAnsi="Times New Roman" w:cs="Times New Roman"/>
          <w:iCs/>
          <w:sz w:val="40"/>
        </w:rPr>
        <w:t>Projektová dokumentácia pre stavebné povolenie</w:t>
      </w:r>
    </w:p>
    <w:p w:rsidR="00AE4F23" w:rsidRDefault="00AE4F23" w:rsidP="00AE4F23"/>
    <w:p w:rsidR="0037455B" w:rsidRDefault="0037455B" w:rsidP="00AE4F23"/>
    <w:p w:rsidR="0037455B" w:rsidRPr="00B81D80" w:rsidRDefault="0037455B" w:rsidP="00AE4F23"/>
    <w:p w:rsidR="00AE4F23" w:rsidRDefault="00AE4F23" w:rsidP="00AE4F23">
      <w:pPr>
        <w:pStyle w:val="Nadpis3"/>
        <w:numPr>
          <w:ilvl w:val="0"/>
          <w:numId w:val="33"/>
        </w:numPr>
        <w:tabs>
          <w:tab w:val="clear" w:pos="0"/>
        </w:tabs>
        <w:jc w:val="center"/>
        <w:rPr>
          <w:rFonts w:ascii="Times New Roman" w:hAnsi="Times New Roman" w:cs="Times New Roman"/>
          <w:b/>
          <w:bCs/>
          <w:color w:val="auto"/>
          <w:sz w:val="72"/>
          <w:szCs w:val="72"/>
        </w:rPr>
      </w:pPr>
      <w:r w:rsidRPr="00AE4F23">
        <w:rPr>
          <w:rFonts w:ascii="Times New Roman" w:hAnsi="Times New Roman" w:cs="Times New Roman"/>
          <w:b/>
          <w:bCs/>
          <w:color w:val="auto"/>
          <w:sz w:val="72"/>
          <w:szCs w:val="72"/>
        </w:rPr>
        <w:t>TECHNICKÁ SPRÁVA</w:t>
      </w:r>
      <w:r>
        <w:rPr>
          <w:rFonts w:ascii="Times New Roman" w:hAnsi="Times New Roman" w:cs="Times New Roman"/>
          <w:b/>
          <w:bCs/>
          <w:color w:val="auto"/>
          <w:sz w:val="72"/>
          <w:szCs w:val="72"/>
        </w:rPr>
        <w:t xml:space="preserve"> </w:t>
      </w:r>
    </w:p>
    <w:p w:rsidR="00331DAB" w:rsidRPr="00331DAB" w:rsidRDefault="00331DAB" w:rsidP="00331DAB"/>
    <w:p w:rsidR="00AE4F23" w:rsidRPr="00D9342C" w:rsidRDefault="00AE4F23" w:rsidP="00D9342C">
      <w:pPr>
        <w:pStyle w:val="Nadpis3"/>
        <w:numPr>
          <w:ilvl w:val="0"/>
          <w:numId w:val="33"/>
        </w:numPr>
        <w:tabs>
          <w:tab w:val="clear" w:pos="0"/>
        </w:tabs>
        <w:jc w:val="center"/>
        <w:rPr>
          <w:rFonts w:ascii="Times New Roman" w:hAnsi="Times New Roman" w:cs="Times New Roman"/>
          <w:b/>
          <w:bCs/>
          <w:color w:val="auto"/>
        </w:rPr>
      </w:pPr>
      <w:r w:rsidRPr="00AE4F23">
        <w:rPr>
          <w:rFonts w:ascii="Times New Roman" w:hAnsi="Times New Roman" w:cs="Times New Roman"/>
          <w:b/>
          <w:bCs/>
          <w:color w:val="auto"/>
          <w:sz w:val="48"/>
          <w:szCs w:val="48"/>
        </w:rPr>
        <w:t>časť: VYKUROVANIE</w:t>
      </w:r>
    </w:p>
    <w:p w:rsidR="00660D93" w:rsidRPr="002403C5" w:rsidRDefault="00660D93" w:rsidP="002403C5">
      <w:pPr>
        <w:pStyle w:val="Nadpis3"/>
        <w:numPr>
          <w:ilvl w:val="8"/>
          <w:numId w:val="33"/>
        </w:numPr>
        <w:tabs>
          <w:tab w:val="clear" w:pos="0"/>
        </w:tabs>
        <w:spacing w:before="0" w:line="240" w:lineRule="auto"/>
        <w:ind w:left="2835" w:right="680" w:hanging="2835"/>
        <w:rPr>
          <w:rFonts w:ascii="Times New Roman" w:hAnsi="Times New Roman" w:cs="Times New Roman"/>
          <w:bCs/>
          <w:color w:val="auto"/>
        </w:rPr>
      </w:pPr>
      <w:r w:rsidRPr="002403C5">
        <w:rPr>
          <w:rFonts w:ascii="Times New Roman" w:hAnsi="Times New Roman" w:cs="Times New Roman"/>
          <w:bCs/>
          <w:caps/>
          <w:color w:val="auto"/>
        </w:rPr>
        <w:t>Stavba</w:t>
      </w:r>
      <w:r w:rsidRPr="002403C5">
        <w:rPr>
          <w:rFonts w:ascii="Times New Roman" w:hAnsi="Times New Roman" w:cs="Times New Roman"/>
          <w:bCs/>
          <w:color w:val="auto"/>
        </w:rPr>
        <w:t xml:space="preserve">:        </w:t>
      </w:r>
      <w:r w:rsidRPr="002403C5">
        <w:rPr>
          <w:rFonts w:ascii="Times New Roman" w:hAnsi="Times New Roman" w:cs="Times New Roman"/>
          <w:bCs/>
          <w:color w:val="auto"/>
        </w:rPr>
        <w:tab/>
      </w:r>
      <w:r w:rsidR="002403C5" w:rsidRPr="002403C5">
        <w:rPr>
          <w:rFonts w:ascii="Times New Roman" w:hAnsi="Times New Roman" w:cs="Times New Roman"/>
          <w:b/>
          <w:color w:val="auto"/>
          <w:sz w:val="40"/>
          <w:szCs w:val="40"/>
        </w:rPr>
        <w:t>Skladovacie kapacity pre podporu</w:t>
      </w:r>
      <w:r w:rsidR="002403C5">
        <w:rPr>
          <w:rFonts w:ascii="Times New Roman" w:hAnsi="Times New Roman" w:cs="Times New Roman"/>
          <w:b/>
          <w:color w:val="auto"/>
          <w:sz w:val="40"/>
          <w:szCs w:val="40"/>
        </w:rPr>
        <w:t xml:space="preserve"> </w:t>
      </w:r>
      <w:r w:rsidR="002403C5" w:rsidRPr="002403C5">
        <w:rPr>
          <w:rFonts w:ascii="Times New Roman" w:hAnsi="Times New Roman" w:cs="Times New Roman"/>
          <w:b/>
          <w:color w:val="auto"/>
          <w:sz w:val="40"/>
          <w:szCs w:val="40"/>
        </w:rPr>
        <w:t>charitatívnych činností OZ Podaj ďalej</w:t>
      </w:r>
    </w:p>
    <w:p w:rsidR="00BF6692" w:rsidRPr="00BF6692" w:rsidRDefault="00660D93" w:rsidP="00BF6692">
      <w:pPr>
        <w:pStyle w:val="Nadpis3"/>
        <w:numPr>
          <w:ilvl w:val="0"/>
          <w:numId w:val="33"/>
        </w:numPr>
        <w:tabs>
          <w:tab w:val="clear" w:pos="0"/>
        </w:tabs>
        <w:ind w:left="993" w:hanging="993"/>
        <w:rPr>
          <w:rFonts w:ascii="Times New Roman" w:hAnsi="Times New Roman" w:cs="Times New Roman"/>
          <w:bCs/>
          <w:color w:val="auto"/>
        </w:rPr>
      </w:pPr>
      <w:r w:rsidRPr="00AE4F23">
        <w:rPr>
          <w:rFonts w:ascii="Times New Roman" w:eastAsia="Cambria" w:hAnsi="Times New Roman" w:cs="Times New Roman"/>
          <w:bCs/>
          <w:color w:val="auto"/>
        </w:rPr>
        <w:t xml:space="preserve">                                    </w:t>
      </w:r>
    </w:p>
    <w:p w:rsidR="00D9342C" w:rsidRPr="00AE4F23" w:rsidRDefault="00D9342C" w:rsidP="002403C5">
      <w:pPr>
        <w:ind w:left="2832" w:hanging="2832"/>
        <w:jc w:val="both"/>
        <w:rPr>
          <w:rFonts w:cs="Times New Roman"/>
          <w:bCs/>
          <w:szCs w:val="24"/>
        </w:rPr>
      </w:pPr>
      <w:r w:rsidRPr="00AE4F23">
        <w:rPr>
          <w:rFonts w:cs="Times New Roman"/>
          <w:bCs/>
          <w:szCs w:val="24"/>
        </w:rPr>
        <w:t xml:space="preserve">Objekt:                      </w:t>
      </w:r>
      <w:r w:rsidRPr="00AE4F23">
        <w:rPr>
          <w:rFonts w:cs="Times New Roman"/>
          <w:bCs/>
          <w:szCs w:val="24"/>
        </w:rPr>
        <w:tab/>
        <w:t xml:space="preserve">SO-01 </w:t>
      </w:r>
      <w:r w:rsidR="002403C5" w:rsidRPr="002403C5">
        <w:rPr>
          <w:rFonts w:cs="Times New Roman"/>
          <w:bCs/>
          <w:szCs w:val="24"/>
        </w:rPr>
        <w:t>Skladovacie kapacity pre podporu</w:t>
      </w:r>
      <w:r w:rsidR="002403C5">
        <w:rPr>
          <w:rFonts w:cs="Times New Roman"/>
          <w:bCs/>
          <w:szCs w:val="24"/>
        </w:rPr>
        <w:t xml:space="preserve"> </w:t>
      </w:r>
      <w:r w:rsidR="002403C5" w:rsidRPr="002403C5">
        <w:rPr>
          <w:rFonts w:cs="Times New Roman"/>
          <w:bCs/>
          <w:szCs w:val="24"/>
        </w:rPr>
        <w:t>charitatívnych činností OZ Podaj ďalej</w:t>
      </w:r>
    </w:p>
    <w:p w:rsidR="00D9342C" w:rsidRDefault="00D9342C" w:rsidP="00D9342C">
      <w:pPr>
        <w:ind w:left="2832" w:hanging="2832"/>
        <w:jc w:val="both"/>
        <w:rPr>
          <w:rFonts w:cs="Times New Roman"/>
          <w:bCs/>
          <w:szCs w:val="24"/>
        </w:rPr>
      </w:pPr>
      <w:r w:rsidRPr="00AE4F23">
        <w:rPr>
          <w:rFonts w:cs="Times New Roman"/>
          <w:bCs/>
          <w:szCs w:val="24"/>
        </w:rPr>
        <w:t xml:space="preserve">Objednávateľ:          </w:t>
      </w:r>
      <w:r w:rsidRPr="00AE4F23">
        <w:rPr>
          <w:rFonts w:cs="Times New Roman"/>
          <w:bCs/>
          <w:szCs w:val="24"/>
        </w:rPr>
        <w:tab/>
      </w:r>
      <w:r w:rsidR="002403C5" w:rsidRPr="002403C5">
        <w:rPr>
          <w:rFonts w:cs="Times New Roman"/>
          <w:bCs/>
          <w:szCs w:val="24"/>
        </w:rPr>
        <w:t>PODAJ ĎALEJ, ĽUBOCHNIANSKA 7, ĽUBOTICE</w:t>
      </w:r>
    </w:p>
    <w:p w:rsidR="00D9342C" w:rsidRDefault="00D9342C" w:rsidP="00D9342C">
      <w:pPr>
        <w:ind w:left="2832" w:hanging="2832"/>
        <w:jc w:val="both"/>
        <w:rPr>
          <w:rFonts w:cs="Times New Roman"/>
          <w:bCs/>
          <w:szCs w:val="24"/>
        </w:rPr>
      </w:pPr>
      <w:r w:rsidRPr="00AE4F23">
        <w:rPr>
          <w:rFonts w:cs="Times New Roman"/>
          <w:bCs/>
          <w:szCs w:val="24"/>
        </w:rPr>
        <w:t xml:space="preserve">Investor:       </w:t>
      </w:r>
      <w:r w:rsidRPr="00AE4F23">
        <w:rPr>
          <w:rFonts w:cs="Times New Roman"/>
          <w:bCs/>
          <w:szCs w:val="24"/>
        </w:rPr>
        <w:tab/>
      </w:r>
      <w:r w:rsidR="002403C5" w:rsidRPr="002403C5">
        <w:rPr>
          <w:rFonts w:cs="Times New Roman"/>
          <w:bCs/>
          <w:szCs w:val="24"/>
        </w:rPr>
        <w:t>PODAJ ĎALEJ, ĽUBOCHNIANSKA 7, ĽUBOTICE</w:t>
      </w:r>
    </w:p>
    <w:p w:rsidR="00D9342C" w:rsidRPr="00AE4F23" w:rsidRDefault="00D9342C" w:rsidP="00D9342C">
      <w:pPr>
        <w:ind w:left="2832" w:hanging="2832"/>
        <w:jc w:val="both"/>
        <w:rPr>
          <w:rFonts w:cs="Times New Roman"/>
          <w:bCs/>
          <w:szCs w:val="24"/>
        </w:rPr>
      </w:pPr>
      <w:r w:rsidRPr="00AE4F23">
        <w:rPr>
          <w:rFonts w:cs="Times New Roman"/>
          <w:bCs/>
          <w:szCs w:val="24"/>
        </w:rPr>
        <w:t xml:space="preserve">Miesto:                   </w:t>
      </w:r>
      <w:r w:rsidRPr="00AE4F23">
        <w:rPr>
          <w:rFonts w:cs="Times New Roman"/>
          <w:bCs/>
          <w:szCs w:val="24"/>
        </w:rPr>
        <w:tab/>
      </w:r>
      <w:r w:rsidR="002403C5" w:rsidRPr="002403C5">
        <w:rPr>
          <w:rFonts w:cs="Times New Roman"/>
          <w:bCs/>
          <w:szCs w:val="24"/>
        </w:rPr>
        <w:t>ĽUBOTICE</w:t>
      </w:r>
      <w:r w:rsidR="002403C5">
        <w:rPr>
          <w:rFonts w:cs="Times New Roman"/>
          <w:bCs/>
          <w:szCs w:val="24"/>
        </w:rPr>
        <w:t xml:space="preserve">, </w:t>
      </w:r>
      <w:r w:rsidR="002403C5" w:rsidRPr="00AE4F23">
        <w:rPr>
          <w:rFonts w:cs="Times New Roman"/>
          <w:bCs/>
          <w:szCs w:val="24"/>
        </w:rPr>
        <w:t xml:space="preserve">p.č. </w:t>
      </w:r>
      <w:r w:rsidR="002403C5" w:rsidRPr="002403C5">
        <w:rPr>
          <w:rFonts w:cs="Times New Roman"/>
          <w:bCs/>
          <w:szCs w:val="24"/>
        </w:rPr>
        <w:t>2679,2680,2690/1</w:t>
      </w:r>
    </w:p>
    <w:p w:rsidR="00D9342C" w:rsidRPr="00AE4F23" w:rsidRDefault="00D9342C" w:rsidP="00D9342C">
      <w:pPr>
        <w:numPr>
          <w:ilvl w:val="0"/>
          <w:numId w:val="33"/>
        </w:numPr>
        <w:suppressAutoHyphens/>
        <w:spacing w:after="0" w:line="240" w:lineRule="auto"/>
        <w:jc w:val="both"/>
        <w:rPr>
          <w:rFonts w:cs="Times New Roman"/>
          <w:bCs/>
          <w:szCs w:val="24"/>
        </w:rPr>
      </w:pPr>
      <w:r w:rsidRPr="00AE4F23">
        <w:rPr>
          <w:rFonts w:cs="Times New Roman"/>
          <w:bCs/>
          <w:szCs w:val="24"/>
        </w:rPr>
        <w:t xml:space="preserve">Parcela:                   </w:t>
      </w:r>
      <w:r w:rsidRPr="00AE4F23">
        <w:rPr>
          <w:rFonts w:cs="Times New Roman"/>
          <w:bCs/>
          <w:szCs w:val="24"/>
        </w:rPr>
        <w:tab/>
      </w:r>
      <w:r w:rsidRPr="00AE4F23">
        <w:rPr>
          <w:rFonts w:cs="Times New Roman"/>
          <w:bCs/>
          <w:szCs w:val="24"/>
        </w:rPr>
        <w:tab/>
      </w:r>
      <w:bookmarkStart w:id="1" w:name="_Hlk109986328"/>
      <w:r w:rsidRPr="00AE4F23">
        <w:rPr>
          <w:rFonts w:cs="Times New Roman"/>
          <w:bCs/>
          <w:szCs w:val="24"/>
        </w:rPr>
        <w:t xml:space="preserve">p.č. </w:t>
      </w:r>
      <w:bookmarkEnd w:id="1"/>
      <w:r w:rsidR="002403C5" w:rsidRPr="002403C5">
        <w:rPr>
          <w:rFonts w:cs="Times New Roman"/>
          <w:bCs/>
          <w:szCs w:val="24"/>
        </w:rPr>
        <w:t>2679,2680,2690/1</w:t>
      </w:r>
    </w:p>
    <w:p w:rsidR="00D9342C" w:rsidRDefault="00D9342C" w:rsidP="00D9342C">
      <w:pPr>
        <w:suppressAutoHyphens/>
        <w:spacing w:after="0" w:line="240" w:lineRule="auto"/>
        <w:jc w:val="both"/>
        <w:rPr>
          <w:rFonts w:cs="Times New Roman"/>
          <w:bCs/>
          <w:szCs w:val="24"/>
        </w:rPr>
      </w:pPr>
    </w:p>
    <w:p w:rsidR="00D9342C" w:rsidRPr="00AE4F23" w:rsidRDefault="00D9342C" w:rsidP="00D9342C">
      <w:pPr>
        <w:suppressAutoHyphens/>
        <w:spacing w:after="0" w:line="240" w:lineRule="auto"/>
        <w:jc w:val="both"/>
        <w:rPr>
          <w:rFonts w:cs="Times New Roman"/>
          <w:bCs/>
          <w:szCs w:val="24"/>
        </w:rPr>
      </w:pPr>
    </w:p>
    <w:p w:rsidR="00D9342C" w:rsidRPr="00331DAB" w:rsidRDefault="00D9342C" w:rsidP="00D9342C">
      <w:pPr>
        <w:numPr>
          <w:ilvl w:val="0"/>
          <w:numId w:val="33"/>
        </w:numPr>
        <w:suppressAutoHyphens/>
        <w:spacing w:after="0" w:line="240" w:lineRule="auto"/>
        <w:jc w:val="both"/>
        <w:rPr>
          <w:rFonts w:cs="Times New Roman"/>
          <w:bCs/>
          <w:szCs w:val="24"/>
        </w:rPr>
      </w:pPr>
      <w:r w:rsidRPr="00AE4F23">
        <w:rPr>
          <w:rFonts w:cs="Times New Roman"/>
          <w:bCs/>
          <w:szCs w:val="24"/>
        </w:rPr>
        <w:t xml:space="preserve">Projektant stavby:      </w:t>
      </w:r>
      <w:r w:rsidRPr="00AE4F23">
        <w:rPr>
          <w:rFonts w:cs="Times New Roman"/>
          <w:bCs/>
          <w:szCs w:val="24"/>
        </w:rPr>
        <w:tab/>
      </w:r>
      <w:r w:rsidRPr="00AE4F23">
        <w:rPr>
          <w:rFonts w:cs="Times New Roman"/>
          <w:bCs/>
          <w:szCs w:val="24"/>
        </w:rPr>
        <w:tab/>
      </w:r>
      <w:r w:rsidR="002403C5" w:rsidRPr="002403C5">
        <w:rPr>
          <w:rFonts w:cs="Times New Roman"/>
          <w:bCs/>
          <w:szCs w:val="24"/>
        </w:rPr>
        <w:t>Ing.KAČÍR PETER</w:t>
      </w:r>
    </w:p>
    <w:p w:rsidR="00D9342C" w:rsidRPr="00AE4F23" w:rsidRDefault="00D9342C" w:rsidP="00D9342C">
      <w:pPr>
        <w:numPr>
          <w:ilvl w:val="0"/>
          <w:numId w:val="33"/>
        </w:numPr>
        <w:suppressAutoHyphens/>
        <w:spacing w:after="0" w:line="240" w:lineRule="auto"/>
        <w:jc w:val="both"/>
        <w:rPr>
          <w:rFonts w:cs="Times New Roman"/>
          <w:bCs/>
          <w:szCs w:val="24"/>
        </w:rPr>
      </w:pPr>
      <w:r w:rsidRPr="00AE4F23">
        <w:rPr>
          <w:rFonts w:cs="Times New Roman"/>
          <w:bCs/>
          <w:szCs w:val="24"/>
        </w:rPr>
        <w:t xml:space="preserve">                                 </w:t>
      </w:r>
      <w:r w:rsidRPr="00AE4F23">
        <w:rPr>
          <w:rFonts w:cs="Times New Roman"/>
          <w:bCs/>
          <w:szCs w:val="24"/>
        </w:rPr>
        <w:tab/>
      </w:r>
      <w:r w:rsidRPr="00AE4F23">
        <w:rPr>
          <w:rFonts w:cs="Times New Roman"/>
          <w:bCs/>
          <w:szCs w:val="24"/>
        </w:rPr>
        <w:tab/>
      </w:r>
    </w:p>
    <w:p w:rsidR="00D9342C" w:rsidRDefault="00D9342C" w:rsidP="00D9342C">
      <w:pPr>
        <w:spacing w:after="0" w:line="240" w:lineRule="auto"/>
        <w:ind w:right="-284"/>
        <w:jc w:val="both"/>
        <w:rPr>
          <w:rFonts w:cs="Times New Roman"/>
          <w:bCs/>
          <w:szCs w:val="24"/>
        </w:rPr>
      </w:pPr>
      <w:r>
        <w:rPr>
          <w:rFonts w:cs="Times New Roman"/>
          <w:bCs/>
          <w:szCs w:val="24"/>
        </w:rPr>
        <w:t xml:space="preserve">Vypracoval: </w:t>
      </w:r>
      <w:r>
        <w:rPr>
          <w:rFonts w:cs="Times New Roman"/>
          <w:bCs/>
          <w:szCs w:val="24"/>
        </w:rPr>
        <w:tab/>
      </w:r>
      <w:r>
        <w:rPr>
          <w:rFonts w:cs="Times New Roman"/>
          <w:bCs/>
          <w:szCs w:val="24"/>
        </w:rPr>
        <w:tab/>
      </w:r>
      <w:r>
        <w:rPr>
          <w:rFonts w:cs="Times New Roman"/>
          <w:bCs/>
          <w:szCs w:val="24"/>
        </w:rPr>
        <w:tab/>
      </w:r>
      <w:r w:rsidRPr="00AE4F23">
        <w:rPr>
          <w:rFonts w:cs="Times New Roman"/>
          <w:bCs/>
          <w:szCs w:val="24"/>
        </w:rPr>
        <w:t>Ing. MAREK HRICIŠIN</w:t>
      </w:r>
    </w:p>
    <w:p w:rsidR="00D9342C" w:rsidRPr="00AE4F23" w:rsidRDefault="00D9342C" w:rsidP="00D9342C">
      <w:pPr>
        <w:spacing w:after="0" w:line="240" w:lineRule="auto"/>
        <w:ind w:right="-284"/>
        <w:jc w:val="both"/>
        <w:rPr>
          <w:rFonts w:cs="Times New Roman"/>
          <w:bCs/>
          <w:szCs w:val="24"/>
        </w:rPr>
      </w:pPr>
    </w:p>
    <w:p w:rsidR="00D9342C" w:rsidRPr="00AE4F23" w:rsidRDefault="00D9342C" w:rsidP="00D9342C">
      <w:pPr>
        <w:numPr>
          <w:ilvl w:val="0"/>
          <w:numId w:val="33"/>
        </w:numPr>
        <w:suppressAutoHyphens/>
        <w:spacing w:after="0" w:line="240" w:lineRule="auto"/>
        <w:rPr>
          <w:rFonts w:cs="Times New Roman"/>
          <w:bCs/>
          <w:szCs w:val="24"/>
        </w:rPr>
      </w:pPr>
      <w:r w:rsidRPr="00AE4F23">
        <w:rPr>
          <w:rFonts w:cs="Times New Roman"/>
          <w:bCs/>
          <w:szCs w:val="24"/>
        </w:rPr>
        <w:t xml:space="preserve">Dátum:     </w:t>
      </w:r>
      <w:r w:rsidRPr="00AE4F23">
        <w:rPr>
          <w:rFonts w:cs="Times New Roman"/>
          <w:bCs/>
          <w:szCs w:val="24"/>
        </w:rPr>
        <w:tab/>
      </w:r>
      <w:r w:rsidRPr="00AE4F23">
        <w:rPr>
          <w:rFonts w:cs="Times New Roman"/>
          <w:bCs/>
          <w:szCs w:val="24"/>
        </w:rPr>
        <w:tab/>
      </w:r>
      <w:r w:rsidRPr="00AE4F23">
        <w:rPr>
          <w:rFonts w:cs="Times New Roman"/>
          <w:bCs/>
          <w:szCs w:val="24"/>
        </w:rPr>
        <w:tab/>
      </w:r>
      <w:r>
        <w:rPr>
          <w:rFonts w:cs="Times New Roman"/>
          <w:bCs/>
          <w:szCs w:val="24"/>
        </w:rPr>
        <w:t>0</w:t>
      </w:r>
      <w:r w:rsidR="002403C5">
        <w:rPr>
          <w:rFonts w:cs="Times New Roman"/>
          <w:bCs/>
          <w:szCs w:val="24"/>
        </w:rPr>
        <w:t>4</w:t>
      </w:r>
      <w:r w:rsidRPr="00AE4F23">
        <w:rPr>
          <w:rFonts w:cs="Times New Roman"/>
          <w:bCs/>
          <w:szCs w:val="24"/>
        </w:rPr>
        <w:t>/ 202</w:t>
      </w:r>
      <w:r>
        <w:rPr>
          <w:rFonts w:cs="Times New Roman"/>
          <w:bCs/>
          <w:szCs w:val="24"/>
        </w:rPr>
        <w:t>3</w:t>
      </w:r>
    </w:p>
    <w:p w:rsidR="00660D93" w:rsidRPr="00AE4F23" w:rsidRDefault="00660D93" w:rsidP="00660D93">
      <w:pPr>
        <w:spacing w:after="0" w:line="240" w:lineRule="auto"/>
        <w:ind w:right="-284"/>
        <w:jc w:val="both"/>
        <w:rPr>
          <w:rFonts w:cs="Times New Roman"/>
          <w:bCs/>
          <w:szCs w:val="24"/>
        </w:rPr>
      </w:pPr>
    </w:p>
    <w:p w:rsidR="00A02A59" w:rsidRPr="00696C91" w:rsidRDefault="00A02A59" w:rsidP="00A02A59">
      <w:pPr>
        <w:pStyle w:val="1Nadpis"/>
        <w:rPr>
          <w:rFonts w:cs="Times New Roman"/>
        </w:rPr>
      </w:pPr>
      <w:r w:rsidRPr="00696C91">
        <w:rPr>
          <w:rFonts w:cs="Times New Roman"/>
        </w:rPr>
        <w:lastRenderedPageBreak/>
        <w:t>Identifikačné údaje stavby</w:t>
      </w:r>
      <w:bookmarkEnd w:id="0"/>
    </w:p>
    <w:p w:rsidR="002403C5" w:rsidRDefault="00763F8A" w:rsidP="002403C5">
      <w:pPr>
        <w:ind w:left="2832" w:hanging="2832"/>
        <w:rPr>
          <w:rFonts w:cs="Times New Roman"/>
          <w:bCs/>
        </w:rPr>
      </w:pPr>
      <w:r w:rsidRPr="00763F8A">
        <w:rPr>
          <w:rFonts w:cs="Times New Roman"/>
          <w:b/>
        </w:rPr>
        <w:t>Stavba:</w:t>
      </w:r>
      <w:r w:rsidR="007836CB" w:rsidRPr="007836CB">
        <w:rPr>
          <w:rFonts w:cs="Times New Roman"/>
          <w:b/>
        </w:rPr>
        <w:t xml:space="preserve"> </w:t>
      </w:r>
      <w:r w:rsidR="007836CB" w:rsidRPr="00763F8A">
        <w:rPr>
          <w:rFonts w:cs="Times New Roman"/>
          <w:b/>
        </w:rPr>
        <w:tab/>
      </w:r>
      <w:bookmarkStart w:id="2" w:name="_Hlk109986351"/>
      <w:r w:rsidR="002403C5" w:rsidRPr="002403C5">
        <w:rPr>
          <w:rFonts w:cs="Times New Roman"/>
          <w:bCs/>
        </w:rPr>
        <w:t>Skladovacie kapacity pre podporu charitatívnych</w:t>
      </w:r>
    </w:p>
    <w:p w:rsidR="002403C5" w:rsidRDefault="002403C5" w:rsidP="002403C5">
      <w:pPr>
        <w:ind w:left="2832"/>
        <w:rPr>
          <w:rFonts w:cs="Times New Roman"/>
          <w:bCs/>
        </w:rPr>
      </w:pPr>
      <w:r w:rsidRPr="002403C5">
        <w:rPr>
          <w:rFonts w:cs="Times New Roman"/>
          <w:bCs/>
        </w:rPr>
        <w:t>činností OZ Podaj ďalej</w:t>
      </w:r>
    </w:p>
    <w:p w:rsidR="00D9342C" w:rsidRPr="0063696E" w:rsidRDefault="00D9342C" w:rsidP="002403C5">
      <w:pPr>
        <w:rPr>
          <w:rFonts w:cs="Times New Roman"/>
          <w:bCs/>
          <w:szCs w:val="24"/>
        </w:rPr>
      </w:pPr>
      <w:r w:rsidRPr="00763F8A">
        <w:rPr>
          <w:rFonts w:cs="Times New Roman"/>
          <w:b/>
        </w:rPr>
        <w:tab/>
      </w:r>
      <w:r w:rsidRPr="00763F8A">
        <w:rPr>
          <w:rFonts w:cs="Times New Roman"/>
          <w:b/>
        </w:rPr>
        <w:tab/>
      </w:r>
      <w:r w:rsidRPr="00763F8A">
        <w:rPr>
          <w:rFonts w:cs="Times New Roman"/>
          <w:b/>
        </w:rPr>
        <w:tab/>
      </w:r>
      <w:r w:rsidRPr="00763F8A">
        <w:rPr>
          <w:rFonts w:cs="Times New Roman"/>
          <w:b/>
        </w:rPr>
        <w:tab/>
      </w:r>
      <w:bookmarkStart w:id="3" w:name="_Hlk74821144"/>
      <w:r w:rsidR="002403C5" w:rsidRPr="002403C5">
        <w:rPr>
          <w:rFonts w:cs="Times New Roman"/>
          <w:bCs/>
          <w:szCs w:val="24"/>
        </w:rPr>
        <w:t>ĽUBOTICE</w:t>
      </w:r>
      <w:r w:rsidR="002403C5">
        <w:rPr>
          <w:rFonts w:cs="Times New Roman"/>
          <w:bCs/>
          <w:szCs w:val="24"/>
        </w:rPr>
        <w:t xml:space="preserve">, </w:t>
      </w:r>
      <w:r w:rsidR="002403C5" w:rsidRPr="00AE4F23">
        <w:rPr>
          <w:rFonts w:cs="Times New Roman"/>
          <w:bCs/>
          <w:szCs w:val="24"/>
        </w:rPr>
        <w:t xml:space="preserve">p.č. </w:t>
      </w:r>
      <w:r w:rsidR="002403C5" w:rsidRPr="002403C5">
        <w:rPr>
          <w:rFonts w:cs="Times New Roman"/>
          <w:bCs/>
          <w:szCs w:val="24"/>
        </w:rPr>
        <w:t>2679,2680,2690/1</w:t>
      </w:r>
    </w:p>
    <w:bookmarkEnd w:id="3"/>
    <w:p w:rsidR="00D9342C" w:rsidRPr="00763F8A" w:rsidRDefault="00D9342C" w:rsidP="00D9342C">
      <w:pPr>
        <w:rPr>
          <w:rFonts w:cs="Times New Roman"/>
          <w:b/>
        </w:rPr>
      </w:pPr>
      <w:r>
        <w:rPr>
          <w:rFonts w:cs="Times New Roman"/>
          <w:b/>
        </w:rPr>
        <w:t>Časť</w:t>
      </w:r>
      <w:r w:rsidRPr="00763F8A">
        <w:rPr>
          <w:rFonts w:cs="Times New Roman"/>
          <w:b/>
        </w:rPr>
        <w:t>:</w:t>
      </w:r>
      <w:r w:rsidRPr="00763F8A">
        <w:rPr>
          <w:rFonts w:cs="Times New Roman"/>
          <w:b/>
        </w:rPr>
        <w:tab/>
      </w:r>
      <w:r w:rsidRPr="00763F8A">
        <w:rPr>
          <w:rFonts w:cs="Times New Roman"/>
          <w:b/>
        </w:rPr>
        <w:tab/>
      </w:r>
      <w:r>
        <w:rPr>
          <w:rFonts w:cs="Times New Roman"/>
          <w:b/>
        </w:rPr>
        <w:tab/>
      </w:r>
      <w:r w:rsidRPr="00763F8A">
        <w:rPr>
          <w:rFonts w:cs="Times New Roman"/>
          <w:b/>
        </w:rPr>
        <w:tab/>
      </w:r>
      <w:r w:rsidR="002403C5">
        <w:rPr>
          <w:rFonts w:cs="Times New Roman"/>
          <w:bCs/>
        </w:rPr>
        <w:t>Vykurovanie</w:t>
      </w:r>
    </w:p>
    <w:p w:rsidR="00D9342C" w:rsidRPr="00763F8A" w:rsidRDefault="00D9342C" w:rsidP="00D9342C">
      <w:pPr>
        <w:rPr>
          <w:rFonts w:cs="Times New Roman"/>
          <w:b/>
        </w:rPr>
      </w:pPr>
      <w:r w:rsidRPr="00763F8A">
        <w:rPr>
          <w:rFonts w:cs="Times New Roman"/>
          <w:b/>
        </w:rPr>
        <w:t>Charakter stavby:</w:t>
      </w:r>
      <w:r w:rsidRPr="00763F8A">
        <w:rPr>
          <w:rFonts w:cs="Times New Roman"/>
          <w:b/>
        </w:rPr>
        <w:tab/>
      </w:r>
      <w:r w:rsidRPr="00763F8A">
        <w:rPr>
          <w:rFonts w:cs="Times New Roman"/>
          <w:b/>
        </w:rPr>
        <w:tab/>
      </w:r>
      <w:r>
        <w:rPr>
          <w:rFonts w:cs="Times New Roman"/>
          <w:bCs/>
        </w:rPr>
        <w:t>Obnova</w:t>
      </w:r>
    </w:p>
    <w:p w:rsidR="00D9342C" w:rsidRDefault="00D9342C" w:rsidP="00D9342C">
      <w:pPr>
        <w:ind w:left="2832" w:hanging="2832"/>
        <w:rPr>
          <w:rFonts w:cs="Times New Roman"/>
          <w:bCs/>
          <w:szCs w:val="24"/>
        </w:rPr>
      </w:pPr>
      <w:r w:rsidRPr="00763F8A">
        <w:rPr>
          <w:rFonts w:cs="Times New Roman"/>
          <w:b/>
        </w:rPr>
        <w:t>Investor:</w:t>
      </w:r>
      <w:r w:rsidRPr="00763F8A">
        <w:rPr>
          <w:rFonts w:cs="Times New Roman"/>
          <w:b/>
        </w:rPr>
        <w:tab/>
      </w:r>
      <w:bookmarkStart w:id="4" w:name="_Hlk74821169"/>
      <w:r w:rsidR="002403C5" w:rsidRPr="002403C5">
        <w:rPr>
          <w:rFonts w:cs="Times New Roman"/>
          <w:bCs/>
          <w:szCs w:val="24"/>
        </w:rPr>
        <w:t>PODAJ ĎALEJ, ĽUBOCHNIANSKA 7, ĽUBOTICE</w:t>
      </w:r>
    </w:p>
    <w:p w:rsidR="00D9342C" w:rsidRPr="00763F8A" w:rsidRDefault="00D9342C" w:rsidP="00D9342C">
      <w:pPr>
        <w:ind w:left="2832" w:hanging="2832"/>
        <w:rPr>
          <w:rFonts w:cs="Times New Roman"/>
          <w:b/>
        </w:rPr>
      </w:pPr>
      <w:r w:rsidRPr="00763F8A">
        <w:rPr>
          <w:rFonts w:cs="Times New Roman"/>
          <w:b/>
        </w:rPr>
        <w:t>Parcela:</w:t>
      </w:r>
      <w:r w:rsidRPr="00763F8A">
        <w:rPr>
          <w:rFonts w:cs="Times New Roman"/>
          <w:b/>
        </w:rPr>
        <w:tab/>
      </w:r>
      <w:r w:rsidR="002403C5" w:rsidRPr="00AE4F23">
        <w:rPr>
          <w:rFonts w:cs="Times New Roman"/>
          <w:bCs/>
          <w:szCs w:val="24"/>
        </w:rPr>
        <w:t xml:space="preserve">p.č. </w:t>
      </w:r>
      <w:r w:rsidR="002403C5" w:rsidRPr="002403C5">
        <w:rPr>
          <w:rFonts w:cs="Times New Roman"/>
          <w:bCs/>
          <w:szCs w:val="24"/>
        </w:rPr>
        <w:t>2679,2680,2690/1</w:t>
      </w:r>
    </w:p>
    <w:p w:rsidR="00D9342C" w:rsidRPr="00763F8A" w:rsidRDefault="00D9342C" w:rsidP="00D9342C">
      <w:pPr>
        <w:rPr>
          <w:rFonts w:cs="Times New Roman"/>
          <w:b/>
        </w:rPr>
      </w:pPr>
      <w:r w:rsidRPr="00763F8A">
        <w:rPr>
          <w:rFonts w:cs="Times New Roman"/>
          <w:b/>
        </w:rPr>
        <w:t>Katastrálne územie:</w:t>
      </w:r>
      <w:r w:rsidRPr="00763F8A">
        <w:rPr>
          <w:rFonts w:cs="Times New Roman"/>
          <w:b/>
        </w:rPr>
        <w:tab/>
      </w:r>
      <w:r w:rsidRPr="00763F8A">
        <w:rPr>
          <w:rFonts w:cs="Times New Roman"/>
          <w:b/>
        </w:rPr>
        <w:tab/>
      </w:r>
      <w:r w:rsidR="002403C5" w:rsidRPr="002403C5">
        <w:rPr>
          <w:rFonts w:cs="Times New Roman"/>
          <w:bCs/>
          <w:szCs w:val="24"/>
        </w:rPr>
        <w:t>ĽUBOTICE</w:t>
      </w:r>
    </w:p>
    <w:bookmarkEnd w:id="4"/>
    <w:p w:rsidR="00D9342C" w:rsidRPr="00763F8A" w:rsidRDefault="00D9342C" w:rsidP="00D9342C">
      <w:pPr>
        <w:rPr>
          <w:rFonts w:cs="Times New Roman"/>
          <w:b/>
        </w:rPr>
      </w:pPr>
      <w:r w:rsidRPr="00763F8A">
        <w:rPr>
          <w:rFonts w:cs="Times New Roman"/>
          <w:b/>
        </w:rPr>
        <w:t>Počet nadzemných podlaží:</w:t>
      </w:r>
      <w:r w:rsidRPr="00763F8A">
        <w:rPr>
          <w:rFonts w:cs="Times New Roman"/>
          <w:b/>
        </w:rPr>
        <w:tab/>
      </w:r>
      <w:r w:rsidRPr="00763F8A">
        <w:rPr>
          <w:rFonts w:cs="Times New Roman"/>
          <w:b/>
        </w:rPr>
        <w:tab/>
      </w:r>
      <w:r w:rsidR="002403C5">
        <w:rPr>
          <w:rFonts w:cs="Times New Roman"/>
          <w:bCs/>
        </w:rPr>
        <w:t>3</w:t>
      </w:r>
    </w:p>
    <w:p w:rsidR="00D9342C" w:rsidRPr="00406B2B" w:rsidRDefault="00D9342C" w:rsidP="00D9342C">
      <w:pPr>
        <w:rPr>
          <w:rFonts w:cs="Times New Roman"/>
          <w:bCs/>
        </w:rPr>
      </w:pPr>
      <w:r w:rsidRPr="00763F8A">
        <w:rPr>
          <w:rFonts w:cs="Times New Roman"/>
          <w:b/>
        </w:rPr>
        <w:t>Počet podzemných podlaží:</w:t>
      </w:r>
      <w:r w:rsidRPr="00763F8A">
        <w:rPr>
          <w:rFonts w:cs="Times New Roman"/>
          <w:b/>
        </w:rPr>
        <w:tab/>
      </w:r>
      <w:r w:rsidRPr="00763F8A">
        <w:rPr>
          <w:rFonts w:cs="Times New Roman"/>
          <w:b/>
        </w:rPr>
        <w:tab/>
      </w:r>
      <w:r>
        <w:rPr>
          <w:rFonts w:cs="Times New Roman"/>
          <w:bCs/>
        </w:rPr>
        <w:t>0</w:t>
      </w:r>
    </w:p>
    <w:bookmarkEnd w:id="2"/>
    <w:p w:rsidR="00A02A59" w:rsidRPr="00F80FEE" w:rsidRDefault="00F80FEE" w:rsidP="00D9342C">
      <w:pPr>
        <w:rPr>
          <w:rFonts w:cs="Times New Roman"/>
          <w:b/>
          <w:bCs/>
          <w:vertAlign w:val="superscript"/>
        </w:rPr>
      </w:pPr>
      <w:r w:rsidRPr="00F80FEE">
        <w:rPr>
          <w:rFonts w:cs="Times New Roman"/>
          <w:b/>
          <w:bCs/>
        </w:rPr>
        <w:t xml:space="preserve">Projektová dokumentácia bola spracovaná na základe podkladov od hlavného projektanta, požiadaviek stavebníka a príslušných STN. </w:t>
      </w:r>
    </w:p>
    <w:p w:rsidR="00A02A59" w:rsidRPr="00B3675B" w:rsidRDefault="00A02A59" w:rsidP="00B3675B">
      <w:pPr>
        <w:pStyle w:val="1Nadpis"/>
        <w:jc w:val="both"/>
        <w:rPr>
          <w:rFonts w:cs="Times New Roman"/>
          <w:noProof/>
        </w:rPr>
      </w:pPr>
      <w:bookmarkStart w:id="5" w:name="_Toc89256991"/>
      <w:r w:rsidRPr="00696C91">
        <w:rPr>
          <w:rFonts w:cs="Times New Roman"/>
          <w:noProof/>
        </w:rPr>
        <w:t>Všeobecné údaje</w:t>
      </w:r>
      <w:bookmarkEnd w:id="5"/>
      <w:r w:rsidRPr="00B3675B">
        <w:rPr>
          <w:rFonts w:cs="Times New Roman"/>
          <w:noProof/>
        </w:rPr>
        <w:t xml:space="preserve"> </w:t>
      </w:r>
    </w:p>
    <w:p w:rsidR="002403C5" w:rsidRDefault="00D9342C" w:rsidP="002403C5">
      <w:pPr>
        <w:ind w:firstLine="851"/>
        <w:rPr>
          <w:rFonts w:cs="Times New Roman"/>
          <w:bCs/>
        </w:rPr>
      </w:pPr>
      <w:r w:rsidRPr="00554BC0">
        <w:rPr>
          <w:rFonts w:cs="Times New Roman"/>
          <w:noProof/>
        </w:rPr>
        <w:t xml:space="preserve">Účelom obnovy objektu je </w:t>
      </w:r>
      <w:r w:rsidR="002403C5">
        <w:rPr>
          <w:rFonts w:cs="Times New Roman"/>
          <w:noProof/>
        </w:rPr>
        <w:t xml:space="preserve">obnova a návrh </w:t>
      </w:r>
      <w:r w:rsidR="002403C5" w:rsidRPr="002403C5">
        <w:rPr>
          <w:rFonts w:cs="Times New Roman"/>
          <w:bCs/>
        </w:rPr>
        <w:t>Skladovac</w:t>
      </w:r>
      <w:r w:rsidR="002403C5">
        <w:rPr>
          <w:rFonts w:cs="Times New Roman"/>
          <w:bCs/>
        </w:rPr>
        <w:t>ej</w:t>
      </w:r>
      <w:r w:rsidR="002403C5" w:rsidRPr="002403C5">
        <w:rPr>
          <w:rFonts w:cs="Times New Roman"/>
          <w:bCs/>
        </w:rPr>
        <w:t xml:space="preserve"> kapacity pre podporu charitatívnych</w:t>
      </w:r>
      <w:r w:rsidR="002403C5">
        <w:rPr>
          <w:rFonts w:cs="Times New Roman"/>
          <w:bCs/>
        </w:rPr>
        <w:t xml:space="preserve"> </w:t>
      </w:r>
      <w:r w:rsidR="002403C5" w:rsidRPr="002403C5">
        <w:rPr>
          <w:rFonts w:cs="Times New Roman"/>
          <w:bCs/>
        </w:rPr>
        <w:t>činností OZ Podaj ďalej</w:t>
      </w:r>
      <w:r w:rsidR="002403C5">
        <w:rPr>
          <w:rFonts w:cs="Times New Roman"/>
          <w:bCs/>
        </w:rPr>
        <w:t>.</w:t>
      </w:r>
    </w:p>
    <w:p w:rsidR="00D9342C" w:rsidRPr="00554BC0" w:rsidRDefault="00D9342C" w:rsidP="00D9342C">
      <w:pPr>
        <w:ind w:firstLine="708"/>
        <w:jc w:val="both"/>
        <w:rPr>
          <w:rFonts w:cs="Times New Roman"/>
          <w:noProof/>
        </w:rPr>
      </w:pPr>
      <w:r w:rsidRPr="00554BC0">
        <w:rPr>
          <w:rFonts w:cs="Times New Roman"/>
          <w:noProof/>
        </w:rPr>
        <w:t xml:space="preserve"> energetickej náročnosti stavby a modernizácia vnútorných rozvodov. Cieľom je zabezpečiť vhodné hygienické podmienky.</w:t>
      </w:r>
    </w:p>
    <w:p w:rsidR="00D9342C" w:rsidRDefault="00D9342C" w:rsidP="00D9342C">
      <w:pPr>
        <w:ind w:firstLine="708"/>
        <w:jc w:val="both"/>
        <w:rPr>
          <w:rFonts w:cs="Times New Roman"/>
          <w:noProof/>
        </w:rPr>
      </w:pPr>
      <w:r w:rsidRPr="00554BC0">
        <w:rPr>
          <w:rFonts w:cs="Times New Roman"/>
          <w:noProof/>
        </w:rPr>
        <w:t>Záujmová stavba sa nachádza v</w:t>
      </w:r>
      <w:r w:rsidR="002403C5">
        <w:rPr>
          <w:rFonts w:cs="Times New Roman"/>
          <w:noProof/>
        </w:rPr>
        <w:t> obci Ľubotice</w:t>
      </w:r>
      <w:r w:rsidRPr="00554BC0">
        <w:rPr>
          <w:rFonts w:cs="Times New Roman"/>
          <w:noProof/>
        </w:rPr>
        <w:t xml:space="preserve">, </w:t>
      </w:r>
      <w:r w:rsidR="002403C5">
        <w:rPr>
          <w:rFonts w:cs="Times New Roman"/>
          <w:noProof/>
        </w:rPr>
        <w:t>v priemyslenej zóne</w:t>
      </w:r>
      <w:r w:rsidRPr="00554BC0">
        <w:rPr>
          <w:rFonts w:cs="Times New Roman"/>
          <w:noProof/>
        </w:rPr>
        <w:t xml:space="preserve"> na parcele </w:t>
      </w:r>
      <w:r w:rsidR="002403C5" w:rsidRPr="002403C5">
        <w:rPr>
          <w:rFonts w:cs="Times New Roman"/>
          <w:bCs/>
          <w:szCs w:val="24"/>
        </w:rPr>
        <w:t>2679,2680,2690/1</w:t>
      </w:r>
      <w:r w:rsidRPr="00554BC0">
        <w:rPr>
          <w:rFonts w:cs="Times New Roman"/>
          <w:noProof/>
        </w:rPr>
        <w:t xml:space="preserve">. Pozemok je rovinatý. </w:t>
      </w:r>
    </w:p>
    <w:p w:rsidR="007836CB" w:rsidRPr="004B1724" w:rsidRDefault="007836CB" w:rsidP="007836CB">
      <w:pPr>
        <w:ind w:firstLine="708"/>
        <w:jc w:val="both"/>
        <w:rPr>
          <w:rFonts w:cs="Times New Roman"/>
          <w:b/>
          <w:bCs/>
          <w:noProof/>
        </w:rPr>
      </w:pPr>
      <w:r w:rsidRPr="004B1724">
        <w:rPr>
          <w:rFonts w:cs="Times New Roman"/>
          <w:b/>
          <w:bCs/>
          <w:noProof/>
        </w:rPr>
        <w:t>Výpočtové parametre:</w:t>
      </w:r>
    </w:p>
    <w:p w:rsidR="007836CB" w:rsidRDefault="007836CB" w:rsidP="007836CB">
      <w:pPr>
        <w:ind w:firstLine="708"/>
        <w:jc w:val="both"/>
        <w:rPr>
          <w:rFonts w:cs="Times New Roman"/>
          <w:noProof/>
        </w:rPr>
      </w:pPr>
      <w:r w:rsidRPr="004B1724">
        <w:rPr>
          <w:rFonts w:cs="Times New Roman"/>
          <w:noProof/>
        </w:rPr>
        <w:t xml:space="preserve"> ZIMA:</w:t>
      </w:r>
      <w:r>
        <w:rPr>
          <w:rFonts w:cs="Times New Roman"/>
          <w:noProof/>
        </w:rPr>
        <w:t xml:space="preserve"> </w:t>
      </w:r>
    </w:p>
    <w:p w:rsidR="007836CB" w:rsidRPr="004B1724" w:rsidRDefault="007836CB" w:rsidP="007836CB">
      <w:pPr>
        <w:ind w:firstLine="708"/>
        <w:jc w:val="both"/>
        <w:rPr>
          <w:rFonts w:cs="Times New Roman"/>
          <w:noProof/>
        </w:rPr>
      </w:pPr>
      <w:r w:rsidRPr="004B1724">
        <w:rPr>
          <w:rFonts w:cs="Times New Roman"/>
          <w:noProof/>
        </w:rPr>
        <w:t xml:space="preserve">• </w:t>
      </w:r>
      <w:r w:rsidR="00660D93">
        <w:rPr>
          <w:rFonts w:cs="Times New Roman"/>
          <w:noProof/>
        </w:rPr>
        <w:t>Vonkajšia výpočtová teplota</w:t>
      </w:r>
      <w:r w:rsidRPr="004B1724">
        <w:rPr>
          <w:rFonts w:cs="Times New Roman"/>
          <w:noProof/>
        </w:rPr>
        <w:t xml:space="preserve">  = -1</w:t>
      </w:r>
      <w:r w:rsidR="00D9342C">
        <w:rPr>
          <w:rFonts w:cs="Times New Roman"/>
          <w:noProof/>
        </w:rPr>
        <w:t>5</w:t>
      </w:r>
      <w:r w:rsidRPr="004B1724">
        <w:rPr>
          <w:rFonts w:cs="Times New Roman"/>
          <w:noProof/>
        </w:rPr>
        <w:t xml:space="preserve">,0 </w:t>
      </w:r>
      <w:r w:rsidRPr="0010209E">
        <w:rPr>
          <w:rFonts w:cs="Times New Roman"/>
          <w:noProof/>
          <w:vertAlign w:val="superscript"/>
        </w:rPr>
        <w:t>o</w:t>
      </w:r>
      <w:r w:rsidRPr="004B1724">
        <w:rPr>
          <w:rFonts w:cs="Times New Roman"/>
          <w:noProof/>
        </w:rPr>
        <w:t>C</w:t>
      </w:r>
    </w:p>
    <w:p w:rsidR="007836CB" w:rsidRPr="004B1724" w:rsidRDefault="007836CB" w:rsidP="007836CB">
      <w:pPr>
        <w:ind w:firstLine="708"/>
        <w:jc w:val="both"/>
        <w:rPr>
          <w:rFonts w:cs="Times New Roman"/>
          <w:noProof/>
        </w:rPr>
      </w:pPr>
      <w:r w:rsidRPr="004B1724">
        <w:rPr>
          <w:rFonts w:cs="Times New Roman"/>
          <w:noProof/>
        </w:rPr>
        <w:t xml:space="preserve">• </w:t>
      </w:r>
      <w:r w:rsidR="00660D93">
        <w:rPr>
          <w:rFonts w:cs="Times New Roman"/>
          <w:noProof/>
        </w:rPr>
        <w:t>Priemerná</w:t>
      </w:r>
      <w:r w:rsidRPr="004B1724">
        <w:rPr>
          <w:rFonts w:cs="Times New Roman"/>
          <w:noProof/>
        </w:rPr>
        <w:t xml:space="preserve"> vonkajšia výpočtová teplota </w:t>
      </w:r>
      <w:r w:rsidR="009D43D1">
        <w:rPr>
          <w:rFonts w:cs="Times New Roman"/>
          <w:noProof/>
        </w:rPr>
        <w:t>vo vykurovacom období</w:t>
      </w:r>
      <w:r w:rsidRPr="004B1724">
        <w:rPr>
          <w:rFonts w:cs="Times New Roman"/>
          <w:noProof/>
        </w:rPr>
        <w:t xml:space="preserve"> = </w:t>
      </w:r>
      <w:r w:rsidR="009D43D1">
        <w:rPr>
          <w:rFonts w:cs="Times New Roman"/>
          <w:noProof/>
        </w:rPr>
        <w:t>3,6</w:t>
      </w:r>
      <w:r w:rsidRPr="004B1724">
        <w:rPr>
          <w:rFonts w:cs="Times New Roman"/>
          <w:noProof/>
        </w:rPr>
        <w:t xml:space="preserve"> </w:t>
      </w:r>
      <w:r w:rsidRPr="0010209E">
        <w:rPr>
          <w:rFonts w:cs="Times New Roman"/>
          <w:noProof/>
          <w:vertAlign w:val="superscript"/>
        </w:rPr>
        <w:t>o</w:t>
      </w:r>
      <w:r w:rsidRPr="004B1724">
        <w:rPr>
          <w:rFonts w:cs="Times New Roman"/>
          <w:noProof/>
        </w:rPr>
        <w:t>C</w:t>
      </w:r>
    </w:p>
    <w:p w:rsidR="007836CB" w:rsidRPr="004B1724" w:rsidRDefault="007836CB" w:rsidP="007836CB">
      <w:pPr>
        <w:ind w:firstLine="708"/>
        <w:jc w:val="both"/>
        <w:rPr>
          <w:rFonts w:cs="Times New Roman"/>
          <w:noProof/>
        </w:rPr>
      </w:pPr>
      <w:r w:rsidRPr="004B1724">
        <w:rPr>
          <w:rFonts w:cs="Times New Roman"/>
          <w:noProof/>
        </w:rPr>
        <w:t>Vnútorná výpočtová teplota : 2</w:t>
      </w:r>
      <w:r>
        <w:rPr>
          <w:rFonts w:cs="Times New Roman"/>
          <w:noProof/>
        </w:rPr>
        <w:t>0</w:t>
      </w:r>
      <w:r w:rsidRPr="004B1724">
        <w:rPr>
          <w:rFonts w:cs="Times New Roman"/>
          <w:noProof/>
        </w:rPr>
        <w:t xml:space="preserve"> </w:t>
      </w:r>
      <w:r w:rsidRPr="0010209E">
        <w:rPr>
          <w:rFonts w:cs="Times New Roman"/>
          <w:noProof/>
          <w:vertAlign w:val="superscript"/>
        </w:rPr>
        <w:t>o</w:t>
      </w:r>
      <w:r w:rsidRPr="004B1724">
        <w:rPr>
          <w:rFonts w:cs="Times New Roman"/>
          <w:noProof/>
        </w:rPr>
        <w:t>C</w:t>
      </w:r>
    </w:p>
    <w:p w:rsidR="007836CB" w:rsidRDefault="007836CB" w:rsidP="007836CB">
      <w:pPr>
        <w:ind w:firstLine="708"/>
        <w:jc w:val="both"/>
        <w:rPr>
          <w:rFonts w:cs="Times New Roman"/>
          <w:noProof/>
        </w:rPr>
      </w:pPr>
      <w:r w:rsidRPr="004B1724">
        <w:rPr>
          <w:rFonts w:cs="Times New Roman"/>
          <w:noProof/>
        </w:rPr>
        <w:lastRenderedPageBreak/>
        <w:t>Celkové tepelné straty</w:t>
      </w:r>
      <w:r w:rsidR="002403C5">
        <w:rPr>
          <w:rFonts w:cs="Times New Roman"/>
          <w:noProof/>
        </w:rPr>
        <w:t xml:space="preserve"> 1.NP Objektu budovy </w:t>
      </w:r>
      <w:r w:rsidRPr="004B1724">
        <w:rPr>
          <w:rFonts w:cs="Times New Roman"/>
          <w:noProof/>
        </w:rPr>
        <w:t xml:space="preserve"> :</w:t>
      </w:r>
      <w:r w:rsidR="00F07A4A">
        <w:rPr>
          <w:rFonts w:cs="Times New Roman"/>
          <w:noProof/>
        </w:rPr>
        <w:t xml:space="preserve"> </w:t>
      </w:r>
      <w:r w:rsidR="002403C5">
        <w:rPr>
          <w:rFonts w:cs="Times New Roman"/>
          <w:noProof/>
        </w:rPr>
        <w:t>16,85</w:t>
      </w:r>
      <w:r w:rsidRPr="004B1724">
        <w:rPr>
          <w:rFonts w:cs="Times New Roman"/>
          <w:noProof/>
        </w:rPr>
        <w:t xml:space="preserve"> kW</w:t>
      </w:r>
    </w:p>
    <w:p w:rsidR="002403C5" w:rsidRDefault="002403C5" w:rsidP="002403C5">
      <w:pPr>
        <w:ind w:firstLine="708"/>
        <w:jc w:val="both"/>
        <w:rPr>
          <w:rFonts w:cs="Times New Roman"/>
          <w:noProof/>
        </w:rPr>
      </w:pPr>
      <w:r w:rsidRPr="004B1724">
        <w:rPr>
          <w:rFonts w:cs="Times New Roman"/>
          <w:noProof/>
        </w:rPr>
        <w:t>Celkové tepelné straty</w:t>
      </w:r>
      <w:r>
        <w:rPr>
          <w:rFonts w:cs="Times New Roman"/>
          <w:noProof/>
        </w:rPr>
        <w:t xml:space="preserve"> vrátnice </w:t>
      </w:r>
      <w:r w:rsidRPr="004B1724">
        <w:rPr>
          <w:rFonts w:cs="Times New Roman"/>
          <w:noProof/>
        </w:rPr>
        <w:t xml:space="preserve"> :</w:t>
      </w:r>
      <w:r>
        <w:rPr>
          <w:rFonts w:cs="Times New Roman"/>
          <w:noProof/>
        </w:rPr>
        <w:t xml:space="preserve"> </w:t>
      </w:r>
      <w:r w:rsidR="00F8471D">
        <w:rPr>
          <w:rFonts w:cs="Times New Roman"/>
          <w:noProof/>
        </w:rPr>
        <w:t>7,79</w:t>
      </w:r>
      <w:r w:rsidRPr="004B1724">
        <w:rPr>
          <w:rFonts w:cs="Times New Roman"/>
          <w:noProof/>
        </w:rPr>
        <w:t xml:space="preserve"> kW</w:t>
      </w:r>
    </w:p>
    <w:p w:rsidR="002403C5" w:rsidRDefault="00F8471D" w:rsidP="00F8471D">
      <w:pPr>
        <w:ind w:firstLine="708"/>
        <w:jc w:val="both"/>
        <w:rPr>
          <w:rFonts w:cs="Times New Roman"/>
          <w:noProof/>
        </w:rPr>
      </w:pPr>
      <w:r w:rsidRPr="004B1724">
        <w:rPr>
          <w:rFonts w:cs="Times New Roman"/>
          <w:noProof/>
        </w:rPr>
        <w:t>Celkové tepelné straty</w:t>
      </w:r>
      <w:r>
        <w:rPr>
          <w:rFonts w:cs="Times New Roman"/>
          <w:noProof/>
        </w:rPr>
        <w:t xml:space="preserve"> kontajnerových skladov</w:t>
      </w:r>
      <w:r w:rsidRPr="004B1724">
        <w:rPr>
          <w:rFonts w:cs="Times New Roman"/>
          <w:noProof/>
        </w:rPr>
        <w:t>:</w:t>
      </w:r>
      <w:r>
        <w:rPr>
          <w:rFonts w:cs="Times New Roman"/>
          <w:noProof/>
        </w:rPr>
        <w:t xml:space="preserve"> 6,10</w:t>
      </w:r>
      <w:r w:rsidRPr="004B1724">
        <w:rPr>
          <w:rFonts w:cs="Times New Roman"/>
          <w:noProof/>
        </w:rPr>
        <w:t xml:space="preserve"> kW</w:t>
      </w:r>
    </w:p>
    <w:p w:rsidR="00A02A59" w:rsidRPr="00696C91" w:rsidRDefault="00D9604E" w:rsidP="00D13223">
      <w:pPr>
        <w:pStyle w:val="1Nadpis"/>
      </w:pPr>
      <w:bookmarkStart w:id="6" w:name="_Toc89256992"/>
      <w:r>
        <w:t>V</w:t>
      </w:r>
      <w:r w:rsidRPr="00696C91">
        <w:t>ykurovacia sústava</w:t>
      </w:r>
      <w:bookmarkEnd w:id="6"/>
    </w:p>
    <w:p w:rsidR="00A02A59" w:rsidRPr="00696C91" w:rsidRDefault="00A02A59" w:rsidP="00A02A59">
      <w:pPr>
        <w:pStyle w:val="2Nadpis"/>
        <w:jc w:val="both"/>
        <w:rPr>
          <w:rFonts w:cs="Times New Roman"/>
        </w:rPr>
      </w:pPr>
      <w:r w:rsidRPr="00696C91">
        <w:rPr>
          <w:rFonts w:cs="Times New Roman"/>
        </w:rPr>
        <w:t xml:space="preserve"> </w:t>
      </w:r>
      <w:bookmarkStart w:id="7" w:name="_Toc89256993"/>
      <w:r w:rsidRPr="00696C91">
        <w:rPr>
          <w:rFonts w:cs="Times New Roman"/>
        </w:rPr>
        <w:t>Všeobecný popis vykurovacej sústavy</w:t>
      </w:r>
      <w:bookmarkEnd w:id="7"/>
    </w:p>
    <w:p w:rsidR="00A86AA7" w:rsidRDefault="00A02A59" w:rsidP="001C61FF">
      <w:pPr>
        <w:ind w:firstLine="708"/>
        <w:jc w:val="both"/>
        <w:rPr>
          <w:rFonts w:cs="Times New Roman"/>
        </w:rPr>
      </w:pPr>
      <w:r w:rsidRPr="00696C91">
        <w:rPr>
          <w:rFonts w:cs="Times New Roman"/>
        </w:rPr>
        <w:t xml:space="preserve">V riešenom objekte </w:t>
      </w:r>
      <w:r w:rsidR="00F8471D">
        <w:rPr>
          <w:rFonts w:cs="Times New Roman"/>
        </w:rPr>
        <w:t xml:space="preserve">existujúcej budovy vrátnice a budovy pre sklady </w:t>
      </w:r>
      <w:r w:rsidRPr="00696C91">
        <w:rPr>
          <w:rFonts w:cs="Times New Roman"/>
        </w:rPr>
        <w:t xml:space="preserve">je vykurovacia sústava navrhnutá ako dvojrúrková sústava s núteným obehom. Výpočtový teplotný spád bol navrhnutý na hodnotu  </w:t>
      </w:r>
      <w:r w:rsidR="00D9342C">
        <w:rPr>
          <w:rFonts w:cs="Times New Roman"/>
        </w:rPr>
        <w:t>5</w:t>
      </w:r>
      <w:r w:rsidR="00F8471D">
        <w:rPr>
          <w:rFonts w:cs="Times New Roman"/>
        </w:rPr>
        <w:t>5</w:t>
      </w:r>
      <w:r w:rsidRPr="00696C91">
        <w:rPr>
          <w:rFonts w:cs="Times New Roman"/>
        </w:rPr>
        <w:t>/</w:t>
      </w:r>
      <w:r w:rsidR="00F8471D">
        <w:rPr>
          <w:rFonts w:cs="Times New Roman"/>
        </w:rPr>
        <w:t>40</w:t>
      </w:r>
      <w:r w:rsidRPr="00696C91">
        <w:rPr>
          <w:rFonts w:cs="Times New Roman"/>
        </w:rPr>
        <w:t xml:space="preserve">°C. </w:t>
      </w:r>
      <w:r w:rsidR="00F8471D" w:rsidRPr="00696C91">
        <w:rPr>
          <w:rFonts w:cs="Times New Roman"/>
        </w:rPr>
        <w:t xml:space="preserve">V objekte </w:t>
      </w:r>
      <w:r w:rsidR="00F8471D">
        <w:rPr>
          <w:rFonts w:cs="Times New Roman"/>
        </w:rPr>
        <w:t xml:space="preserve">kontajnerových skladov </w:t>
      </w:r>
      <w:r w:rsidR="00F8471D" w:rsidRPr="00696C91">
        <w:rPr>
          <w:rFonts w:cs="Times New Roman"/>
        </w:rPr>
        <w:t>je vykurovacia sústava navrhnutá</w:t>
      </w:r>
      <w:r w:rsidR="00F8471D">
        <w:rPr>
          <w:rFonts w:cs="Times New Roman"/>
        </w:rPr>
        <w:t xml:space="preserve"> pomocou klimatizačných jednotiek nástenných multisplit s jednou vonkajšou jednotkou.</w:t>
      </w:r>
    </w:p>
    <w:p w:rsidR="00A86AA7" w:rsidRPr="00696C91" w:rsidRDefault="00F80FEE" w:rsidP="00035B40">
      <w:pPr>
        <w:ind w:firstLine="708"/>
        <w:jc w:val="both"/>
        <w:rPr>
          <w:rFonts w:cs="Times New Roman"/>
        </w:rPr>
      </w:pPr>
      <w:r w:rsidRPr="00F80FEE">
        <w:rPr>
          <w:rFonts w:cs="Times New Roman"/>
        </w:rPr>
        <w:t xml:space="preserve">Zdrojom tepla pre vykurovanie </w:t>
      </w:r>
      <w:r w:rsidR="00F8471D">
        <w:rPr>
          <w:rFonts w:cs="Times New Roman"/>
        </w:rPr>
        <w:t xml:space="preserve">v objekte vrátnice je navrhnutý plynový kondenzačný kotol </w:t>
      </w:r>
      <w:r w:rsidR="00F8471D" w:rsidRPr="00F8471D">
        <w:rPr>
          <w:rFonts w:cs="Times New Roman"/>
        </w:rPr>
        <w:t>napr. Vaillant ecoTEC plus VU 146/5-5 VIH Q 75 B s výkonom 3,3 - 14,9 kW so zásobníkom na teplú vodu s objemom 75l</w:t>
      </w:r>
      <w:r w:rsidR="00F8471D">
        <w:rPr>
          <w:rFonts w:cs="Times New Roman"/>
        </w:rPr>
        <w:t xml:space="preserve">, v existujúcom objekte je pre 1.NP navrhnutý plynový kondenzačný kotol </w:t>
      </w:r>
      <w:r w:rsidR="00F8471D" w:rsidRPr="00F8471D">
        <w:rPr>
          <w:rFonts w:cs="Times New Roman"/>
        </w:rPr>
        <w:t>napr. Vaillant ecoTEC plus VU 256/5-5  s výkonom 5,7 - 26,5 kW</w:t>
      </w:r>
      <w:r w:rsidR="00F8471D">
        <w:rPr>
          <w:rFonts w:cs="Times New Roman"/>
        </w:rPr>
        <w:t xml:space="preserve">. V objekte kontajnerových skladov je navrhnuté vykurovanie pomocou </w:t>
      </w:r>
      <w:r w:rsidR="00F8471D" w:rsidRPr="00F8471D">
        <w:rPr>
          <w:rFonts w:cs="Times New Roman"/>
        </w:rPr>
        <w:t>Klimatizáci</w:t>
      </w:r>
      <w:r w:rsidR="00F8471D">
        <w:rPr>
          <w:rFonts w:cs="Times New Roman"/>
        </w:rPr>
        <w:t>e</w:t>
      </w:r>
      <w:r w:rsidR="00F8471D" w:rsidRPr="00F8471D">
        <w:rPr>
          <w:rFonts w:cs="Times New Roman"/>
        </w:rPr>
        <w:t xml:space="preserve"> Airwell GC ZDAA-3080-09M25</w:t>
      </w:r>
      <w:r w:rsidR="00F8471D">
        <w:rPr>
          <w:rFonts w:cs="Times New Roman"/>
        </w:rPr>
        <w:t xml:space="preserve"> umiestnenej vedľa objektu skladov a troch vnútorných nástenných jednotiek </w:t>
      </w:r>
      <w:r w:rsidR="00F8471D" w:rsidRPr="00F8471D">
        <w:rPr>
          <w:rFonts w:cs="Times New Roman"/>
        </w:rPr>
        <w:t>Klimatizácia Airwell ST HDMB-025N-09M22</w:t>
      </w:r>
      <w:r w:rsidR="00F8471D">
        <w:rPr>
          <w:rFonts w:cs="Times New Roman"/>
        </w:rPr>
        <w:t>.</w:t>
      </w:r>
    </w:p>
    <w:p w:rsidR="00A02A59" w:rsidRPr="00696C91" w:rsidRDefault="00A02A59" w:rsidP="00A02A59">
      <w:pPr>
        <w:pStyle w:val="2Nadpis"/>
        <w:jc w:val="both"/>
        <w:rPr>
          <w:rFonts w:cs="Times New Roman"/>
        </w:rPr>
      </w:pPr>
      <w:bookmarkStart w:id="8" w:name="_Toc89256994"/>
      <w:r w:rsidRPr="00696C91">
        <w:rPr>
          <w:rFonts w:cs="Times New Roman"/>
        </w:rPr>
        <w:t>Technické riešenie vykurovacej sústavy</w:t>
      </w:r>
      <w:bookmarkEnd w:id="8"/>
    </w:p>
    <w:p w:rsidR="00A02A59" w:rsidRPr="00696C91" w:rsidRDefault="00A02A59" w:rsidP="00A02A59">
      <w:pPr>
        <w:ind w:firstLine="720"/>
        <w:jc w:val="both"/>
        <w:rPr>
          <w:rFonts w:cs="Times New Roman"/>
        </w:rPr>
      </w:pPr>
      <w:r w:rsidRPr="00696C91">
        <w:rPr>
          <w:rFonts w:cs="Times New Roman"/>
        </w:rPr>
        <w:t>V riešenom objekte je navrhnutá dvojrúrková vykurovacia sústava, s výpočtovým tepeln</w:t>
      </w:r>
      <w:r w:rsidR="00A85A2F">
        <w:rPr>
          <w:rFonts w:cs="Times New Roman"/>
        </w:rPr>
        <w:t xml:space="preserve">ým spádom </w:t>
      </w:r>
      <w:r w:rsidR="00D9342C">
        <w:rPr>
          <w:rFonts w:cs="Times New Roman"/>
        </w:rPr>
        <w:t>5</w:t>
      </w:r>
      <w:r w:rsidR="00F8471D">
        <w:rPr>
          <w:rFonts w:cs="Times New Roman"/>
        </w:rPr>
        <w:t>5</w:t>
      </w:r>
      <w:r w:rsidR="00A85A2F">
        <w:rPr>
          <w:rFonts w:cs="Times New Roman"/>
        </w:rPr>
        <w:t>/</w:t>
      </w:r>
      <w:r w:rsidR="00F8471D">
        <w:rPr>
          <w:rFonts w:cs="Times New Roman"/>
        </w:rPr>
        <w:t>40</w:t>
      </w:r>
      <w:r w:rsidR="00A85A2F">
        <w:rPr>
          <w:rFonts w:cs="Times New Roman"/>
        </w:rPr>
        <w:t xml:space="preserve">°C. Vykurovacie </w:t>
      </w:r>
      <w:r w:rsidRPr="00696C91">
        <w:rPr>
          <w:rFonts w:cs="Times New Roman"/>
        </w:rPr>
        <w:t>rozvody sú umiestnené v konštrukciách podľa charakteru toku vykurovacej látky nasledovne:</w:t>
      </w:r>
    </w:p>
    <w:p w:rsidR="00A02A59" w:rsidRDefault="00A02A59" w:rsidP="00A02A59">
      <w:pPr>
        <w:pStyle w:val="Odsekzoznamu"/>
        <w:numPr>
          <w:ilvl w:val="0"/>
          <w:numId w:val="24"/>
        </w:numPr>
        <w:spacing w:after="0"/>
        <w:jc w:val="both"/>
        <w:rPr>
          <w:rFonts w:cs="Times New Roman"/>
        </w:rPr>
      </w:pPr>
      <w:r w:rsidRPr="00696C91">
        <w:rPr>
          <w:rFonts w:cs="Times New Roman"/>
        </w:rPr>
        <w:t>ležatý rozvod – v podlahe (vo vrstve tepelnej/zvukovej izolácie)</w:t>
      </w:r>
    </w:p>
    <w:p w:rsidR="00354D27" w:rsidRPr="00696C91" w:rsidRDefault="00354D27" w:rsidP="00A02A59">
      <w:pPr>
        <w:pStyle w:val="Odsekzoznamu"/>
        <w:numPr>
          <w:ilvl w:val="0"/>
          <w:numId w:val="24"/>
        </w:numPr>
        <w:spacing w:after="0"/>
        <w:jc w:val="both"/>
        <w:rPr>
          <w:rFonts w:cs="Times New Roman"/>
        </w:rPr>
      </w:pPr>
      <w:r>
        <w:rPr>
          <w:rFonts w:cs="Times New Roman"/>
        </w:rPr>
        <w:t> stúpacie potrubie – v stene (vopred pripravená drážka)</w:t>
      </w:r>
    </w:p>
    <w:p w:rsidR="00A02A59" w:rsidRPr="00696C91" w:rsidRDefault="00A02A59" w:rsidP="00A02A59">
      <w:pPr>
        <w:jc w:val="both"/>
        <w:rPr>
          <w:rFonts w:cs="Times New Roman"/>
        </w:rPr>
      </w:pPr>
      <w:r w:rsidRPr="00696C91">
        <w:rPr>
          <w:rFonts w:cs="Times New Roman"/>
        </w:rPr>
        <w:t>Vykurovacie telesá sú rozdelené podľa účelu miestností a požadovaného výkonu hlavne na:</w:t>
      </w:r>
    </w:p>
    <w:p w:rsidR="00354D27" w:rsidRDefault="00D9342C" w:rsidP="00354D27">
      <w:pPr>
        <w:pStyle w:val="Odsekzoznamu"/>
        <w:numPr>
          <w:ilvl w:val="0"/>
          <w:numId w:val="25"/>
        </w:numPr>
        <w:spacing w:after="0"/>
        <w:jc w:val="both"/>
        <w:rPr>
          <w:rFonts w:cs="Times New Roman"/>
        </w:rPr>
      </w:pPr>
      <w:r>
        <w:rPr>
          <w:rFonts w:cs="Times New Roman"/>
        </w:rPr>
        <w:t> doskové vykurovacie telesá</w:t>
      </w:r>
    </w:p>
    <w:p w:rsidR="00AA72FA" w:rsidRPr="006527BF" w:rsidRDefault="00F80FEE" w:rsidP="006527BF">
      <w:pPr>
        <w:spacing w:after="0"/>
        <w:ind w:firstLine="708"/>
        <w:jc w:val="both"/>
        <w:rPr>
          <w:rFonts w:cs="Times New Roman"/>
        </w:rPr>
      </w:pPr>
      <w:r w:rsidRPr="00F80FEE">
        <w:rPr>
          <w:rFonts w:cs="Times New Roman"/>
        </w:rPr>
        <w:t xml:space="preserve">          </w:t>
      </w:r>
      <w:r w:rsidR="00F8471D" w:rsidRPr="00F80FEE">
        <w:rPr>
          <w:rFonts w:cs="Times New Roman"/>
        </w:rPr>
        <w:t xml:space="preserve">Zdrojom tepla pre vykurovanie </w:t>
      </w:r>
      <w:r w:rsidR="00F8471D">
        <w:rPr>
          <w:rFonts w:cs="Times New Roman"/>
        </w:rPr>
        <w:t xml:space="preserve">v objekte vrátnice je navrhnutý plynový kondenzačný kotol </w:t>
      </w:r>
      <w:r w:rsidR="00F8471D" w:rsidRPr="00F8471D">
        <w:rPr>
          <w:rFonts w:cs="Times New Roman"/>
        </w:rPr>
        <w:t>napr. Vaillant ecoTEC plus VU 146/5-5 VIH Q 75 B s výkonom 3,3 - 14,9 kW so zásobníkom na teplú vodu s objemom 75l</w:t>
      </w:r>
      <w:r w:rsidR="00F8471D">
        <w:rPr>
          <w:rFonts w:cs="Times New Roman"/>
        </w:rPr>
        <w:t xml:space="preserve">, v existujúcom objekte je pre 1.NP navrhnutý plynový kondenzačný kotol </w:t>
      </w:r>
      <w:r w:rsidR="00F8471D" w:rsidRPr="00F8471D">
        <w:rPr>
          <w:rFonts w:cs="Times New Roman"/>
        </w:rPr>
        <w:t>napr. Vaillant ecoTEC plus VU 256/5-5  s výkonom 5,7 - 26,5 kW</w:t>
      </w:r>
      <w:r w:rsidR="00F8471D">
        <w:rPr>
          <w:rFonts w:cs="Times New Roman"/>
        </w:rPr>
        <w:t xml:space="preserve">. V objekte kontajnerových skladov je navrhnuté vykurovanie pomocou </w:t>
      </w:r>
      <w:r w:rsidR="00F8471D" w:rsidRPr="00F8471D">
        <w:rPr>
          <w:rFonts w:cs="Times New Roman"/>
        </w:rPr>
        <w:lastRenderedPageBreak/>
        <w:t>Klimatizáci</w:t>
      </w:r>
      <w:r w:rsidR="00F8471D">
        <w:rPr>
          <w:rFonts w:cs="Times New Roman"/>
        </w:rPr>
        <w:t>e</w:t>
      </w:r>
      <w:r w:rsidR="00F8471D" w:rsidRPr="00F8471D">
        <w:rPr>
          <w:rFonts w:cs="Times New Roman"/>
        </w:rPr>
        <w:t xml:space="preserve"> Airwell GC ZDAA-3080-09M25</w:t>
      </w:r>
      <w:r w:rsidR="00F8471D">
        <w:rPr>
          <w:rFonts w:cs="Times New Roman"/>
        </w:rPr>
        <w:t xml:space="preserve"> umiestnenej vedľa objektu skladov a troch vnútorných nástenných jednotiek </w:t>
      </w:r>
      <w:r w:rsidR="00F8471D" w:rsidRPr="00F8471D">
        <w:rPr>
          <w:rFonts w:cs="Times New Roman"/>
        </w:rPr>
        <w:t>Klimatizácia Airwell ST HDMB-025N-09M22</w:t>
      </w:r>
      <w:r w:rsidR="00C25DFC">
        <w:rPr>
          <w:rFonts w:cs="Times New Roman"/>
        </w:rPr>
        <w:t>.</w:t>
      </w:r>
      <w:r w:rsidR="00B84F86">
        <w:rPr>
          <w:rFonts w:cs="Times New Roman"/>
        </w:rPr>
        <w:t xml:space="preserve"> </w:t>
      </w:r>
    </w:p>
    <w:p w:rsidR="00A02A59" w:rsidRPr="00696C91" w:rsidRDefault="00A02A59" w:rsidP="00A02A59">
      <w:pPr>
        <w:pStyle w:val="2Nadpis"/>
        <w:jc w:val="both"/>
        <w:rPr>
          <w:rFonts w:cs="Times New Roman"/>
        </w:rPr>
      </w:pPr>
      <w:bookmarkStart w:id="9" w:name="_Toc89256995"/>
      <w:r w:rsidRPr="00696C91">
        <w:rPr>
          <w:rFonts w:cs="Times New Roman"/>
        </w:rPr>
        <w:t>Vykurovacie telesá</w:t>
      </w:r>
      <w:bookmarkEnd w:id="9"/>
    </w:p>
    <w:p w:rsidR="004B67AE" w:rsidRDefault="004B67AE" w:rsidP="004B67AE">
      <w:pPr>
        <w:ind w:firstLine="720"/>
        <w:jc w:val="both"/>
        <w:rPr>
          <w:rFonts w:cs="Times New Roman"/>
        </w:rPr>
      </w:pPr>
      <w:r>
        <w:rPr>
          <w:rFonts w:cs="Times New Roman"/>
        </w:rPr>
        <w:t>DOSKOVÉ VYKUROVACIE TELESÁ – v danom objekte sú použité vykurovacie telesá znač. KORAD (oceľový panelový radiátor), typ VENTIL KOMPAKT (VK). Vykurovacie telesá boli vybraté podľa požadovaného výkonu a technicko-estetických požiadaviek.</w:t>
      </w:r>
    </w:p>
    <w:p w:rsidR="004B67AE" w:rsidRDefault="004B67AE" w:rsidP="004B67AE">
      <w:pPr>
        <w:ind w:firstLine="720"/>
        <w:jc w:val="both"/>
        <w:rPr>
          <w:rFonts w:cs="Times New Roman"/>
        </w:rPr>
      </w:pPr>
      <w:r>
        <w:rPr>
          <w:rFonts w:cs="Times New Roman"/>
        </w:rPr>
        <w:t xml:space="preserve">Rozmery telesá boli vybraté na základe technických parametrov telies (výška 600mm). Pripojenie telies na vykurovaciu sústavu sú riešené stredným prípadne sa vykurovacie telesá zmenia na pripojenie ľavé alebo pravé (podľa charakteru vedenia sústavy). Na prívodnom potrubí sa nachádza ventilová vložka HEIMEIER 4360s možnosťou prednastavenia prietoku. Na vratnom potrubí doskových telies nie sú umiestnené pripájacie diely. Doskové vykurovacie telesá sú kotvené na nosnú konštrukciu vo výške 150 mm od úrovne nášľapnej vrstvy podlahy. V rámci dodávky doskových telies inštalačnou organizáciou sú taktiež termoregulačné hlavice, ktoré sa osadzujú po  kompletizácií ukotvenia a vyregulovania doskového vykurovacieho telesa. </w:t>
      </w:r>
    </w:p>
    <w:p w:rsidR="00A02A59" w:rsidRPr="00696C91" w:rsidRDefault="00A02A59" w:rsidP="00A02A59">
      <w:pPr>
        <w:pStyle w:val="2Nadpis"/>
        <w:jc w:val="both"/>
        <w:rPr>
          <w:rFonts w:cs="Times New Roman"/>
        </w:rPr>
      </w:pPr>
      <w:bookmarkStart w:id="10" w:name="_Toc89256996"/>
      <w:r w:rsidRPr="00696C91">
        <w:rPr>
          <w:rFonts w:cs="Times New Roman"/>
        </w:rPr>
        <w:t>Rozvody vykurovania</w:t>
      </w:r>
      <w:bookmarkEnd w:id="10"/>
    </w:p>
    <w:p w:rsidR="00A02A59" w:rsidRDefault="00A02A59" w:rsidP="00A02A59">
      <w:pPr>
        <w:ind w:firstLine="720"/>
        <w:jc w:val="both"/>
        <w:rPr>
          <w:rFonts w:eastAsiaTheme="majorEastAsia" w:cs="Times New Roman"/>
          <w:color w:val="000000" w:themeColor="text1"/>
          <w:szCs w:val="26"/>
        </w:rPr>
      </w:pPr>
      <w:r w:rsidRPr="00696C91">
        <w:rPr>
          <w:rFonts w:eastAsiaTheme="majorEastAsia" w:cs="Times New Roman"/>
          <w:color w:val="000000" w:themeColor="text1"/>
          <w:szCs w:val="26"/>
        </w:rPr>
        <w:t xml:space="preserve">Vykurovacia sústava je tvorená dvojrúrkovým rozvodom teplonosnej látky. Vykurovacie potrubie je navrhnuté z materiálu: </w:t>
      </w:r>
      <w:r w:rsidR="00122B08" w:rsidRPr="00122B08">
        <w:rPr>
          <w:rFonts w:eastAsiaTheme="majorEastAsia" w:cs="Times New Roman"/>
          <w:color w:val="000000" w:themeColor="text1"/>
          <w:szCs w:val="26"/>
        </w:rPr>
        <w:t>viacvrstvová plasthliníková rúrka</w:t>
      </w:r>
      <w:r w:rsidR="00122B08">
        <w:rPr>
          <w:rFonts w:eastAsiaTheme="majorEastAsia" w:cs="Times New Roman"/>
          <w:color w:val="000000" w:themeColor="text1"/>
          <w:szCs w:val="26"/>
        </w:rPr>
        <w:t xml:space="preserve"> </w:t>
      </w:r>
      <w:r w:rsidR="00122B08" w:rsidRPr="00122B08">
        <w:rPr>
          <w:rFonts w:eastAsiaTheme="majorEastAsia" w:cs="Times New Roman"/>
          <w:color w:val="000000" w:themeColor="text1"/>
          <w:szCs w:val="26"/>
        </w:rPr>
        <w:t>HERZ PipeFix pre lisované tvarovky alebo závitové spoje</w:t>
      </w:r>
      <w:r w:rsidRPr="00696C91">
        <w:rPr>
          <w:rFonts w:eastAsiaTheme="majorEastAsia" w:cs="Times New Roman"/>
          <w:color w:val="000000" w:themeColor="text1"/>
          <w:szCs w:val="26"/>
        </w:rPr>
        <w:t>. Dimenzia potrubia je stanovená na  základe  prietoku  a požadovaných technických vlastností potrubia. Potrubie ležatého rozvodu je umiestnené vo vrstve tepelnej izolácie podlahy, izolované polyetylénovými trubicami</w:t>
      </w:r>
      <w:r w:rsidR="00C25DFC">
        <w:rPr>
          <w:rFonts w:eastAsiaTheme="majorEastAsia" w:cs="Times New Roman"/>
          <w:color w:val="000000" w:themeColor="text1"/>
          <w:szCs w:val="26"/>
        </w:rPr>
        <w:t>.</w:t>
      </w:r>
      <w:r w:rsidR="00F239A3">
        <w:rPr>
          <w:rFonts w:eastAsiaTheme="majorEastAsia" w:cs="Times New Roman"/>
          <w:color w:val="000000" w:themeColor="text1"/>
          <w:szCs w:val="26"/>
        </w:rPr>
        <w:t xml:space="preserve"> </w:t>
      </w:r>
      <w:r w:rsidR="00F239A3" w:rsidRPr="00696C91">
        <w:rPr>
          <w:rFonts w:eastAsiaTheme="majorEastAsia" w:cs="Times New Roman"/>
          <w:color w:val="000000" w:themeColor="text1"/>
          <w:szCs w:val="26"/>
        </w:rPr>
        <w:t>Potrubie zvislého (stúpacieho) rozvodu je umiestnené v drážke steny, izolované polyetylénovými trubicami, hr. steny 20mm.</w:t>
      </w:r>
    </w:p>
    <w:p w:rsidR="004626E8" w:rsidRPr="00696C91" w:rsidRDefault="004626E8" w:rsidP="00A02A59">
      <w:pPr>
        <w:ind w:firstLine="720"/>
        <w:jc w:val="both"/>
        <w:rPr>
          <w:rFonts w:cs="Times New Roman"/>
        </w:rPr>
      </w:pPr>
      <w:r>
        <w:rPr>
          <w:rFonts w:eastAsiaTheme="majorEastAsia" w:cs="Times New Roman"/>
          <w:color w:val="000000" w:themeColor="text1"/>
          <w:szCs w:val="26"/>
        </w:rPr>
        <w:t>Potrubie vedené medzi objektami v zemi použiť preizolované potrubie pre rozvody vykurovania.</w:t>
      </w:r>
    </w:p>
    <w:p w:rsidR="00A02A59" w:rsidRPr="00696C91" w:rsidRDefault="00A02A59" w:rsidP="00A02A59">
      <w:pPr>
        <w:pStyle w:val="2Nadpis"/>
        <w:jc w:val="both"/>
        <w:rPr>
          <w:rFonts w:cs="Times New Roman"/>
        </w:rPr>
      </w:pPr>
      <w:bookmarkStart w:id="11" w:name="_Toc89256997"/>
      <w:r w:rsidRPr="00696C91">
        <w:rPr>
          <w:rFonts w:cs="Times New Roman"/>
        </w:rPr>
        <w:t>Zdroj tepla a teplej vody</w:t>
      </w:r>
      <w:bookmarkEnd w:id="11"/>
    </w:p>
    <w:p w:rsidR="00153195" w:rsidRDefault="00F8471D" w:rsidP="00F8471D">
      <w:pPr>
        <w:ind w:firstLine="708"/>
        <w:jc w:val="both"/>
        <w:rPr>
          <w:rFonts w:cs="Times New Roman"/>
        </w:rPr>
      </w:pPr>
      <w:r w:rsidRPr="00F80FEE">
        <w:rPr>
          <w:rFonts w:cs="Times New Roman"/>
        </w:rPr>
        <w:t xml:space="preserve">Zdrojom tepla pre vykurovanie </w:t>
      </w:r>
      <w:r>
        <w:rPr>
          <w:rFonts w:cs="Times New Roman"/>
        </w:rPr>
        <w:t xml:space="preserve">v objekte vrátnice je navrhnutý plynový kondenzačný kotol </w:t>
      </w:r>
      <w:r w:rsidRPr="00F8471D">
        <w:rPr>
          <w:rFonts w:cs="Times New Roman"/>
        </w:rPr>
        <w:t>napr. Vaillant ecoTEC plus VU 146/5-5 VIH Q 75 B s výkonom 3,3 - 14,9 kW so zásobníkom na teplú vodu s objemom 75l</w:t>
      </w:r>
      <w:r>
        <w:rPr>
          <w:rFonts w:cs="Times New Roman"/>
        </w:rPr>
        <w:t xml:space="preserve">, v existujúcom objekte je pre 1.NP navrhnutý plynový kondenzačný kotol </w:t>
      </w:r>
      <w:r w:rsidRPr="00F8471D">
        <w:rPr>
          <w:rFonts w:cs="Times New Roman"/>
        </w:rPr>
        <w:t xml:space="preserve">napr. Vaillant ecoTEC plus VU 256/5-5  s výkonom 5,7 - 26,5 </w:t>
      </w:r>
      <w:r w:rsidRPr="00F8471D">
        <w:rPr>
          <w:rFonts w:cs="Times New Roman"/>
        </w:rPr>
        <w:lastRenderedPageBreak/>
        <w:t>kW</w:t>
      </w:r>
      <w:r>
        <w:rPr>
          <w:rFonts w:cs="Times New Roman"/>
        </w:rPr>
        <w:t xml:space="preserve">. V objekte kontajnerových skladov je navrhnuté vykurovanie pomocou </w:t>
      </w:r>
      <w:r w:rsidRPr="00F8471D">
        <w:rPr>
          <w:rFonts w:cs="Times New Roman"/>
        </w:rPr>
        <w:t>Klimatizáci</w:t>
      </w:r>
      <w:r>
        <w:rPr>
          <w:rFonts w:cs="Times New Roman"/>
        </w:rPr>
        <w:t>e</w:t>
      </w:r>
      <w:r w:rsidRPr="00F8471D">
        <w:rPr>
          <w:rFonts w:cs="Times New Roman"/>
        </w:rPr>
        <w:t xml:space="preserve"> Airwell</w:t>
      </w:r>
      <w:r>
        <w:rPr>
          <w:rFonts w:cs="Times New Roman"/>
        </w:rPr>
        <w:t xml:space="preserve"> (</w:t>
      </w:r>
      <w:r w:rsidRPr="00F8471D">
        <w:rPr>
          <w:rFonts w:cs="Times New Roman"/>
        </w:rPr>
        <w:t>Vonkajšia jednotka multisplit Airwell, DC inverter, pre 3 vnútorné jednotky, Qch=7,91kW (SEER=6,3 A++), Qv=8,21kW (SCOP=4,0 A+), R32, chladenie a</w:t>
      </w:r>
      <w:r>
        <w:rPr>
          <w:rFonts w:cs="Times New Roman"/>
        </w:rPr>
        <w:t xml:space="preserve"> </w:t>
      </w:r>
      <w:r w:rsidRPr="00F8471D">
        <w:rPr>
          <w:rFonts w:cs="Times New Roman"/>
        </w:rPr>
        <w:t>vykurovanie do -15°C, 1f~230V/50Hz</w:t>
      </w:r>
      <w:r>
        <w:rPr>
          <w:rFonts w:cs="Times New Roman"/>
        </w:rPr>
        <w:t>)</w:t>
      </w:r>
      <w:r w:rsidRPr="00F8471D">
        <w:rPr>
          <w:rFonts w:cs="Times New Roman"/>
        </w:rPr>
        <w:t xml:space="preserve"> GC ZDAA-3080-09M25</w:t>
      </w:r>
      <w:r>
        <w:rPr>
          <w:rFonts w:cs="Times New Roman"/>
        </w:rPr>
        <w:t xml:space="preserve"> umiestnenej vedľa objektu skladov a troch vnútorných nástenných jednotiek </w:t>
      </w:r>
      <w:r w:rsidRPr="00F8471D">
        <w:rPr>
          <w:rFonts w:cs="Times New Roman"/>
        </w:rPr>
        <w:t>Klimatizácia Airwell ST HDMB-025N-09M22</w:t>
      </w:r>
      <w:r>
        <w:rPr>
          <w:rFonts w:cs="Times New Roman"/>
        </w:rPr>
        <w:t xml:space="preserve"> (</w:t>
      </w:r>
      <w:r w:rsidRPr="00F8471D">
        <w:rPr>
          <w:rFonts w:cs="Times New Roman"/>
        </w:rPr>
        <w:t>Vnútorná nástenná klimatizácia Airwell, Qch=2,64kW (SEER=9,3 A+++), Qv=2,92kW (SCOP=4,6 A++), R32, zabudované Wifi, infraovládanie, vysokoúčinná</w:t>
      </w:r>
      <w:r>
        <w:rPr>
          <w:rFonts w:cs="Times New Roman"/>
        </w:rPr>
        <w:t xml:space="preserve"> </w:t>
      </w:r>
      <w:r w:rsidRPr="00F8471D">
        <w:rPr>
          <w:rFonts w:cs="Times New Roman"/>
        </w:rPr>
        <w:t>filtrácia, ionizé</w:t>
      </w:r>
      <w:r>
        <w:rPr>
          <w:rFonts w:cs="Times New Roman"/>
        </w:rPr>
        <w:t>)</w:t>
      </w:r>
      <w:r w:rsidR="0037455B">
        <w:rPr>
          <w:rFonts w:cs="Times New Roman"/>
        </w:rPr>
        <w:t>.</w:t>
      </w:r>
    </w:p>
    <w:p w:rsidR="00143995" w:rsidRDefault="00143995" w:rsidP="00143995">
      <w:pPr>
        <w:pStyle w:val="3Nadpis"/>
        <w:ind w:left="1071"/>
      </w:pPr>
      <w:bookmarkStart w:id="12" w:name="_Toc89256998"/>
      <w:r>
        <w:t>Expanzné nádoby</w:t>
      </w:r>
      <w:bookmarkEnd w:id="12"/>
    </w:p>
    <w:p w:rsidR="00143995" w:rsidRDefault="00143995" w:rsidP="00143995">
      <w:pPr>
        <w:jc w:val="both"/>
      </w:pPr>
      <w:r w:rsidRPr="001772A3">
        <w:t xml:space="preserve">          V riešenej vykurovacej sústave sú navrhnuté expanzné nádoby podľa normy </w:t>
      </w:r>
      <w:r w:rsidRPr="006C018B">
        <w:t>STN EN 12828+A1 (06 0310)</w:t>
      </w:r>
      <w:r>
        <w:t xml:space="preserve"> </w:t>
      </w:r>
      <w:r w:rsidRPr="006C018B">
        <w:t>Vykurovacie systémy v budovách. Navrhovanie teplovodných vykurovacích systémov</w:t>
      </w:r>
      <w:r>
        <w:t xml:space="preserve">. </w:t>
      </w:r>
      <w:r w:rsidRPr="001772A3">
        <w:t>Návrh</w:t>
      </w:r>
      <w:r>
        <w:t xml:space="preserve"> </w:t>
      </w:r>
      <w:r w:rsidRPr="001772A3">
        <w:t>výpočtového objemu expanznej nádoby je uskutočnený na základe výpočtového postupu:</w:t>
      </w:r>
    </w:p>
    <w:p w:rsidR="00F8471D" w:rsidRPr="00923D5B" w:rsidRDefault="00F8471D" w:rsidP="00143995">
      <w:pPr>
        <w:jc w:val="both"/>
        <w:rPr>
          <w:b/>
          <w:bCs/>
        </w:rPr>
      </w:pPr>
      <w:r w:rsidRPr="00923D5B">
        <w:rPr>
          <w:b/>
          <w:bCs/>
        </w:rPr>
        <w:t>Expanzná nádoba pre objekt vrátnice:</w:t>
      </w:r>
    </w:p>
    <w:p w:rsidR="004A1BA4" w:rsidRPr="00C80CAA" w:rsidRDefault="00143995" w:rsidP="00C80CAA">
      <w:pPr>
        <w:pStyle w:val="Odsekzoznamu"/>
        <w:numPr>
          <w:ilvl w:val="0"/>
          <w:numId w:val="29"/>
        </w:numPr>
        <w:rPr>
          <w:rFonts w:cs="Times New Roman"/>
        </w:rPr>
      </w:pPr>
      <w:r>
        <w:rPr>
          <w:rFonts w:cs="Times New Roman"/>
        </w:rPr>
        <w:t>O</w:t>
      </w:r>
      <w:r w:rsidRPr="001772A3">
        <w:rPr>
          <w:rFonts w:cs="Times New Roman"/>
        </w:rPr>
        <w:t>bjem vykurovacej vody</w:t>
      </w:r>
      <w:r>
        <w:rPr>
          <w:rFonts w:cs="Times New Roman"/>
        </w:rPr>
        <w:t xml:space="preserve"> v systéme</w:t>
      </w:r>
      <w:r w:rsidRPr="001772A3">
        <w:rPr>
          <w:rFonts w:cs="Times New Roman"/>
        </w:rPr>
        <w:t xml:space="preserve"> - V</w:t>
      </w:r>
      <w:r w:rsidRPr="001772A3">
        <w:rPr>
          <w:rFonts w:cs="Times New Roman"/>
          <w:vertAlign w:val="subscript"/>
        </w:rPr>
        <w:t>system</w:t>
      </w:r>
    </w:p>
    <w:p w:rsidR="00C80CAA" w:rsidRDefault="00C80CAA" w:rsidP="00C80CAA">
      <w:pPr>
        <w:pStyle w:val="Odsekzoznamu"/>
        <w:ind w:left="0"/>
        <w:rPr>
          <w:rFonts w:cs="Times New Roman"/>
          <w:szCs w:val="24"/>
        </w:rPr>
      </w:pPr>
      <w:r>
        <w:rPr>
          <w:rFonts w:cs="Times New Roman"/>
          <w:szCs w:val="24"/>
        </w:rPr>
        <w:t>V</w:t>
      </w:r>
      <w:r>
        <w:rPr>
          <w:rFonts w:cs="Times New Roman"/>
          <w:szCs w:val="24"/>
          <w:vertAlign w:val="subscript"/>
        </w:rPr>
        <w:t xml:space="preserve">system </w:t>
      </w:r>
      <m:oMath>
        <m:r>
          <w:rPr>
            <w:rFonts w:ascii="Cambria Math" w:hAnsi="Cambria Math" w:cs="Times New Roman"/>
            <w:szCs w:val="24"/>
            <w:vertAlign w:val="subscript"/>
          </w:rPr>
          <m:t xml:space="preserve">=  96 </m:t>
        </m:r>
      </m:oMath>
      <w:r>
        <w:rPr>
          <w:rFonts w:cs="Times New Roman"/>
          <w:szCs w:val="24"/>
        </w:rPr>
        <w:t>l</w:t>
      </w:r>
    </w:p>
    <w:p w:rsidR="00C80CAA" w:rsidRDefault="00C80CAA" w:rsidP="00C80CAA">
      <w:pPr>
        <w:pStyle w:val="Odsekzoznamu"/>
        <w:numPr>
          <w:ilvl w:val="0"/>
          <w:numId w:val="32"/>
        </w:numPr>
        <w:rPr>
          <w:rFonts w:cs="Times New Roman"/>
        </w:rPr>
      </w:pPr>
      <w:r>
        <w:rPr>
          <w:rFonts w:cs="Times New Roman"/>
        </w:rPr>
        <w:t>Výpočet zväčšenia objemu vykurovacej vody v sústave – Ve</w:t>
      </w:r>
    </w:p>
    <w:p w:rsidR="00C80CAA" w:rsidRDefault="00C80CAA" w:rsidP="00C80CAA">
      <w:pPr>
        <w:pStyle w:val="Odsekzoznamu"/>
        <w:ind w:left="0"/>
        <w:rPr>
          <w:rFonts w:eastAsiaTheme="minorEastAsia" w:cs="Times New Roman"/>
          <w:szCs w:val="24"/>
        </w:rPr>
      </w:pPr>
      <w:r>
        <w:rPr>
          <w:rFonts w:cs="Times New Roman"/>
          <w:szCs w:val="24"/>
        </w:rPr>
        <w:t>V</w:t>
      </w:r>
      <w:r>
        <w:rPr>
          <w:rFonts w:cs="Times New Roman"/>
          <w:szCs w:val="24"/>
          <w:vertAlign w:val="subscript"/>
        </w:rPr>
        <w:t>e</w:t>
      </w:r>
      <w:r>
        <w:rPr>
          <w:rFonts w:cs="Times New Roman"/>
          <w:szCs w:val="24"/>
        </w:rPr>
        <w:t xml:space="preserve"> = e * </w:t>
      </w:r>
      <m:oMath>
        <m:f>
          <m:fPr>
            <m:ctrlPr>
              <w:rPr>
                <w:rFonts w:ascii="Cambria Math" w:hAnsi="Cambria Math" w:cs="Times New Roman"/>
                <w:i/>
                <w:szCs w:val="24"/>
              </w:rPr>
            </m:ctrlPr>
          </m:fPr>
          <m:num>
            <m:r>
              <m:rPr>
                <m:sty m:val="p"/>
              </m:rPr>
              <w:rPr>
                <w:rFonts w:ascii="Cambria Math" w:hAnsi="Cambria Math" w:cs="Times New Roman"/>
                <w:szCs w:val="24"/>
              </w:rPr>
              <m:t>V</m:t>
            </m:r>
            <m:r>
              <m:rPr>
                <m:sty m:val="p"/>
              </m:rPr>
              <w:rPr>
                <w:rFonts w:ascii="Cambria Math" w:hAnsi="Cambria Math" w:cs="Times New Roman"/>
                <w:szCs w:val="24"/>
                <w:vertAlign w:val="subscript"/>
              </w:rPr>
              <m:t xml:space="preserve">system </m:t>
            </m:r>
          </m:num>
          <m:den>
            <m:r>
              <w:rPr>
                <w:rFonts w:ascii="Cambria Math" w:hAnsi="Cambria Math" w:cs="Times New Roman"/>
                <w:szCs w:val="24"/>
              </w:rPr>
              <m:t>100</m:t>
            </m:r>
          </m:den>
        </m:f>
      </m:oMath>
    </w:p>
    <w:p w:rsidR="00C80CAA" w:rsidRDefault="00C80CAA" w:rsidP="00C80CAA">
      <w:pPr>
        <w:pStyle w:val="Odsekzoznamu"/>
        <w:ind w:left="0"/>
        <w:rPr>
          <w:rFonts w:eastAsiaTheme="minorEastAsia" w:cs="Times New Roman"/>
          <w:szCs w:val="24"/>
        </w:rPr>
      </w:pPr>
      <w:r>
        <w:rPr>
          <w:rFonts w:eastAsiaTheme="minorEastAsia" w:cs="Times New Roman"/>
          <w:szCs w:val="24"/>
        </w:rPr>
        <w:t xml:space="preserve">e - </w:t>
      </w:r>
      <w:r>
        <w:rPr>
          <w:rFonts w:eastAsiaTheme="minorEastAsia" w:cs="Times New Roman"/>
          <w:szCs w:val="24"/>
        </w:rPr>
        <w:tab/>
        <w:t>merné zväčšenie objemu vykurovacej vody (%)</w:t>
      </w:r>
    </w:p>
    <w:p w:rsidR="00C80CAA" w:rsidRDefault="00C80CAA" w:rsidP="00C80CAA">
      <w:pPr>
        <w:pStyle w:val="Odsekzoznamu"/>
        <w:ind w:left="0"/>
        <w:rPr>
          <w:rFonts w:eastAsiaTheme="minorEastAsia" w:cs="Times New Roman"/>
          <w:szCs w:val="24"/>
        </w:rPr>
      </w:pPr>
      <w:r>
        <w:rPr>
          <w:rFonts w:eastAsiaTheme="minorEastAsia" w:cs="Times New Roman"/>
          <w:szCs w:val="24"/>
        </w:rPr>
        <w:t>V</w:t>
      </w:r>
      <w:r>
        <w:rPr>
          <w:rFonts w:eastAsiaTheme="minorEastAsia" w:cs="Times New Roman"/>
          <w:szCs w:val="24"/>
          <w:vertAlign w:val="subscript"/>
        </w:rPr>
        <w:t>e</w:t>
      </w:r>
      <w:r>
        <w:rPr>
          <w:rFonts w:eastAsiaTheme="minorEastAsia" w:cs="Times New Roman"/>
          <w:szCs w:val="24"/>
        </w:rPr>
        <w:t xml:space="preserve"> - </w:t>
      </w:r>
      <w:r>
        <w:rPr>
          <w:rFonts w:eastAsiaTheme="minorEastAsia" w:cs="Times New Roman"/>
          <w:szCs w:val="24"/>
        </w:rPr>
        <w:tab/>
        <w:t>zväčšenie objemu vykurovacej vody vo vykurovacej sústave (l)</w:t>
      </w:r>
    </w:p>
    <w:p w:rsidR="00C80CAA" w:rsidRDefault="00C80CAA" w:rsidP="00C80CAA">
      <w:pPr>
        <w:spacing w:after="120"/>
        <w:jc w:val="both"/>
        <w:rPr>
          <w:rFonts w:eastAsiaTheme="minorEastAsia" w:cs="Times New Roman"/>
          <w:szCs w:val="24"/>
        </w:rPr>
      </w:pPr>
      <w:r>
        <w:rPr>
          <w:rFonts w:cs="Times New Roman"/>
          <w:szCs w:val="24"/>
        </w:rPr>
        <w:t>V</w:t>
      </w:r>
      <w:r>
        <w:rPr>
          <w:rFonts w:cs="Times New Roman"/>
          <w:szCs w:val="24"/>
          <w:vertAlign w:val="subscript"/>
        </w:rPr>
        <w:t>e</w:t>
      </w:r>
      <w:r>
        <w:rPr>
          <w:rFonts w:cs="Times New Roman"/>
          <w:szCs w:val="24"/>
        </w:rPr>
        <w:t xml:space="preserve"> = 2,22 * </w:t>
      </w:r>
      <m:oMath>
        <m:f>
          <m:fPr>
            <m:ctrlPr>
              <w:rPr>
                <w:rFonts w:ascii="Cambria Math" w:hAnsi="Cambria Math" w:cs="Times New Roman"/>
                <w:i/>
                <w:szCs w:val="24"/>
              </w:rPr>
            </m:ctrlPr>
          </m:fPr>
          <m:num>
            <m:r>
              <m:rPr>
                <m:sty m:val="p"/>
              </m:rPr>
              <w:rPr>
                <w:rFonts w:ascii="Cambria Math" w:hAnsi="Cambria Math" w:cs="Times New Roman"/>
                <w:szCs w:val="24"/>
                <w:vertAlign w:val="subscript"/>
              </w:rPr>
              <m:t xml:space="preserve">96 </m:t>
            </m:r>
          </m:num>
          <m:den>
            <m:r>
              <w:rPr>
                <w:rFonts w:ascii="Cambria Math" w:hAnsi="Cambria Math" w:cs="Times New Roman"/>
                <w:szCs w:val="24"/>
              </w:rPr>
              <m:t>100</m:t>
            </m:r>
          </m:den>
        </m:f>
      </m:oMath>
      <w:r>
        <w:rPr>
          <w:rFonts w:eastAsiaTheme="minorEastAsia" w:cs="Times New Roman"/>
          <w:szCs w:val="24"/>
        </w:rPr>
        <w:t xml:space="preserve"> </w:t>
      </w:r>
    </w:p>
    <w:p w:rsidR="00C80CAA" w:rsidRDefault="00C80CAA" w:rsidP="00C80CAA">
      <w:pPr>
        <w:spacing w:after="120"/>
        <w:jc w:val="both"/>
        <w:rPr>
          <w:rFonts w:cs="Times New Roman"/>
          <w:szCs w:val="24"/>
        </w:rPr>
      </w:pPr>
      <w:r>
        <w:rPr>
          <w:rFonts w:cs="Times New Roman"/>
          <w:szCs w:val="24"/>
        </w:rPr>
        <w:t>V</w:t>
      </w:r>
      <w:r>
        <w:rPr>
          <w:rFonts w:cs="Times New Roman"/>
          <w:szCs w:val="24"/>
          <w:vertAlign w:val="subscript"/>
        </w:rPr>
        <w:t>e</w:t>
      </w:r>
      <w:r>
        <w:rPr>
          <w:rFonts w:cs="Times New Roman"/>
          <w:szCs w:val="24"/>
        </w:rPr>
        <w:t xml:space="preserve"> = </w:t>
      </w:r>
      <w:r w:rsidR="00D9342C">
        <w:rPr>
          <w:rFonts w:cs="Times New Roman"/>
          <w:szCs w:val="24"/>
        </w:rPr>
        <w:t>2,</w:t>
      </w:r>
      <w:r w:rsidR="00923D5B">
        <w:rPr>
          <w:rFonts w:cs="Times New Roman"/>
          <w:szCs w:val="24"/>
        </w:rPr>
        <w:t>1312</w:t>
      </w:r>
      <w:r>
        <w:rPr>
          <w:rFonts w:cs="Times New Roman"/>
          <w:szCs w:val="24"/>
        </w:rPr>
        <w:t xml:space="preserve"> l  </w:t>
      </w:r>
    </w:p>
    <w:p w:rsidR="00C80CAA" w:rsidRDefault="00C80CAA" w:rsidP="00C80CAA">
      <w:pPr>
        <w:pStyle w:val="Odsekzoznamu"/>
        <w:numPr>
          <w:ilvl w:val="0"/>
          <w:numId w:val="32"/>
        </w:numPr>
        <w:spacing w:after="120"/>
        <w:jc w:val="both"/>
      </w:pPr>
      <w:r>
        <w:t>Výpočet vodnej rezervy – Vwr</w:t>
      </w:r>
    </w:p>
    <w:p w:rsidR="00C80CAA" w:rsidRDefault="00C80CAA" w:rsidP="00C80CAA">
      <w:pPr>
        <w:pStyle w:val="Odsekzoznamu"/>
        <w:ind w:left="0"/>
      </w:pPr>
      <w:r>
        <w:t>V</w:t>
      </w:r>
      <w:r>
        <w:rPr>
          <w:vertAlign w:val="subscript"/>
        </w:rPr>
        <w:t>wr</w:t>
      </w:r>
      <w:r>
        <w:t xml:space="preserve"> – max (3,0 l ; 0,5% z V</w:t>
      </w:r>
      <w:r>
        <w:rPr>
          <w:vertAlign w:val="subscript"/>
        </w:rPr>
        <w:t>system</w:t>
      </w:r>
      <w:r>
        <w:t xml:space="preserve">  *1) (l)           *1 – hodnota platí pre EN </w:t>
      </w:r>
      <w:r>
        <w:rPr>
          <w:rFonts w:cs="Times New Roman"/>
        </w:rPr>
        <w:t>&gt;</w:t>
      </w:r>
      <w:r>
        <w:t xml:space="preserve"> 15 litrov</w:t>
      </w:r>
    </w:p>
    <w:p w:rsidR="00C80CAA" w:rsidRDefault="00C80CAA" w:rsidP="00C80CAA">
      <w:pPr>
        <w:pStyle w:val="Odsekzoznamu"/>
        <w:ind w:left="0"/>
      </w:pPr>
      <w:r>
        <w:t>V</w:t>
      </w:r>
      <w:r>
        <w:rPr>
          <w:vertAlign w:val="subscript"/>
        </w:rPr>
        <w:t>wr</w:t>
      </w:r>
      <w:r>
        <w:t xml:space="preserve"> – max (3,0 l ; 0,5% z </w:t>
      </w:r>
      <w:r w:rsidR="00923D5B">
        <w:t>96</w:t>
      </w:r>
      <w:r>
        <w:t xml:space="preserve"> )</w:t>
      </w:r>
    </w:p>
    <w:p w:rsidR="00C80CAA" w:rsidRDefault="00C80CAA" w:rsidP="00C80CAA">
      <w:pPr>
        <w:pStyle w:val="Odsekzoznamu"/>
        <w:ind w:left="0"/>
      </w:pPr>
      <w:r>
        <w:t>V</w:t>
      </w:r>
      <w:r>
        <w:rPr>
          <w:vertAlign w:val="subscript"/>
        </w:rPr>
        <w:t>wr</w:t>
      </w:r>
      <w:r>
        <w:t xml:space="preserve"> – max (3,0 l ; 0,</w:t>
      </w:r>
      <w:r w:rsidR="00923D5B">
        <w:t>48</w:t>
      </w:r>
      <w:r>
        <w:t xml:space="preserve"> l ) = 3 l </w:t>
      </w:r>
    </w:p>
    <w:p w:rsidR="00C80CAA" w:rsidRDefault="00C80CAA" w:rsidP="00C80CAA">
      <w:pPr>
        <w:pStyle w:val="Odsekzoznamu"/>
        <w:numPr>
          <w:ilvl w:val="0"/>
          <w:numId w:val="32"/>
        </w:numPr>
      </w:pPr>
      <w:r>
        <w:t xml:space="preserve"> Výpočet počiatočného pretlaku vo vykurovacej sústave – p</w:t>
      </w:r>
      <w:r>
        <w:rPr>
          <w:vertAlign w:val="subscript"/>
        </w:rPr>
        <w:t xml:space="preserve">0 </w:t>
      </w:r>
    </w:p>
    <w:p w:rsidR="00C80CAA" w:rsidRDefault="00C80CAA" w:rsidP="00C80CAA">
      <w:r>
        <w:t>p</w:t>
      </w:r>
      <w:r>
        <w:rPr>
          <w:vertAlign w:val="subscript"/>
        </w:rPr>
        <w:t>0</w:t>
      </w:r>
      <w:r>
        <w:t xml:space="preserve"> = (ρ*g*h </w:t>
      </w:r>
      <w:r>
        <w:rPr>
          <w:vertAlign w:val="subscript"/>
        </w:rPr>
        <w:t>max</w:t>
      </w:r>
      <w:r>
        <w:t>)/1000  (kPa)</w:t>
      </w:r>
    </w:p>
    <w:p w:rsidR="00C80CAA" w:rsidRDefault="00C80CAA" w:rsidP="00C80CAA">
      <w:r>
        <w:t>p</w:t>
      </w:r>
      <w:r>
        <w:rPr>
          <w:vertAlign w:val="subscript"/>
        </w:rPr>
        <w:t>0</w:t>
      </w:r>
      <w:r>
        <w:t xml:space="preserve"> - počiatočný pretlak vo vykurovacej sústave</w:t>
      </w:r>
    </w:p>
    <w:p w:rsidR="00C80CAA" w:rsidRDefault="00C80CAA" w:rsidP="00C80CAA">
      <w:r>
        <w:t>ρ – merná hmotnosť vyk. vody pri teplote 10°C - teplota studenej vody (kg / m3)</w:t>
      </w:r>
    </w:p>
    <w:p w:rsidR="00C80CAA" w:rsidRDefault="00C80CAA" w:rsidP="00C80CAA">
      <w:r>
        <w:lastRenderedPageBreak/>
        <w:t>g – normálové tiažové zrýchlenie (m / s</w:t>
      </w:r>
      <w:r>
        <w:rPr>
          <w:vertAlign w:val="superscript"/>
        </w:rPr>
        <w:t>2</w:t>
      </w:r>
      <w:r>
        <w:t>)</w:t>
      </w:r>
    </w:p>
    <w:p w:rsidR="00C80CAA" w:rsidRDefault="00C80CAA" w:rsidP="00C80CAA">
      <w:pPr>
        <w:jc w:val="both"/>
      </w:pPr>
      <w:r>
        <w:t>h</w:t>
      </w:r>
      <w:r>
        <w:rPr>
          <w:vertAlign w:val="subscript"/>
        </w:rPr>
        <w:t>max</w:t>
      </w:r>
      <w:r>
        <w:t xml:space="preserve"> – výškový rozdiel medzi ťažiskom vodného obsahu v expanznej nádobe a najvyšším bodom pracovnej látky v sústave s výškovou rezervou </w:t>
      </w:r>
    </w:p>
    <w:p w:rsidR="00C80CAA" w:rsidRDefault="00C80CAA" w:rsidP="00C80CAA">
      <w:r>
        <w:t>p</w:t>
      </w:r>
      <w:r>
        <w:rPr>
          <w:vertAlign w:val="subscript"/>
        </w:rPr>
        <w:t>0</w:t>
      </w:r>
      <w:r>
        <w:t xml:space="preserve"> = (999,7*9,81*</w:t>
      </w:r>
      <w:r w:rsidR="00D9342C">
        <w:t>1,0</w:t>
      </w:r>
      <w:r>
        <w:t>)/1000  (kPa)</w:t>
      </w:r>
    </w:p>
    <w:p w:rsidR="00C80CAA" w:rsidRDefault="00C80CAA" w:rsidP="00C80CAA">
      <w:r>
        <w:t>p</w:t>
      </w:r>
      <w:r>
        <w:rPr>
          <w:vertAlign w:val="subscript"/>
        </w:rPr>
        <w:t>0</w:t>
      </w:r>
      <w:r>
        <w:t xml:space="preserve"> =</w:t>
      </w:r>
      <w:r w:rsidR="00D9342C">
        <w:t>9,807</w:t>
      </w:r>
      <w:r>
        <w:t xml:space="preserve"> kPa </w:t>
      </w:r>
    </w:p>
    <w:p w:rsidR="00C80CAA" w:rsidRDefault="00C80CAA" w:rsidP="00C80CAA">
      <w:r>
        <w:t>Zvolená minimálna hodnota počiatočného pretlaku p</w:t>
      </w:r>
      <w:r>
        <w:rPr>
          <w:vertAlign w:val="subscript"/>
        </w:rPr>
        <w:t>0</w:t>
      </w:r>
      <w:r>
        <w:t xml:space="preserve"> = 100 kPa</w:t>
      </w:r>
    </w:p>
    <w:p w:rsidR="00C80CAA" w:rsidRDefault="00C80CAA" w:rsidP="00C80CAA">
      <w:pPr>
        <w:pStyle w:val="Odsekzoznamu"/>
        <w:numPr>
          <w:ilvl w:val="0"/>
          <w:numId w:val="32"/>
        </w:numPr>
      </w:pPr>
      <w:r>
        <w:t>Výpočet konečného pretlaku vo vykurovacej sústave - p</w:t>
      </w:r>
      <w:r>
        <w:rPr>
          <w:vertAlign w:val="subscript"/>
        </w:rPr>
        <w:t>e</w:t>
      </w:r>
    </w:p>
    <w:p w:rsidR="00C80CAA" w:rsidRDefault="00C80CAA" w:rsidP="00C80CAA">
      <w:pPr>
        <w:pStyle w:val="Odsekzoznamu"/>
        <w:ind w:left="0"/>
      </w:pPr>
      <w:r>
        <w:t>p</w:t>
      </w:r>
      <w:r>
        <w:rPr>
          <w:vertAlign w:val="subscript"/>
        </w:rPr>
        <w:t>e</w:t>
      </w:r>
      <w:r>
        <w:t xml:space="preserve">  ≤ ( p</w:t>
      </w:r>
      <w:r>
        <w:rPr>
          <w:vertAlign w:val="subscript"/>
        </w:rPr>
        <w:t xml:space="preserve">p0 </w:t>
      </w:r>
      <w:r>
        <w:t>– 50 kPa )</w:t>
      </w:r>
    </w:p>
    <w:p w:rsidR="00C80CAA" w:rsidRDefault="00C80CAA" w:rsidP="00C80CAA">
      <w:pPr>
        <w:pStyle w:val="Odsekzoznamu"/>
        <w:ind w:left="0"/>
      </w:pPr>
      <w:r>
        <w:t>p</w:t>
      </w:r>
      <w:r>
        <w:rPr>
          <w:vertAlign w:val="subscript"/>
        </w:rPr>
        <w:t>e</w:t>
      </w:r>
      <w:r>
        <w:t xml:space="preserve"> – konečný pretlak vo vykurovacej sústave (kPa)</w:t>
      </w:r>
    </w:p>
    <w:p w:rsidR="00C80CAA" w:rsidRDefault="00C80CAA" w:rsidP="00C80CAA">
      <w:pPr>
        <w:pStyle w:val="Odsekzoznamu"/>
        <w:ind w:left="0"/>
      </w:pPr>
      <w:r>
        <w:t>p</w:t>
      </w:r>
      <w:r>
        <w:rPr>
          <w:vertAlign w:val="subscript"/>
        </w:rPr>
        <w:t>p0</w:t>
      </w:r>
      <w:r>
        <w:t xml:space="preserve"> – otvárací pretlak poistného ventilu (kPa)</w:t>
      </w:r>
    </w:p>
    <w:p w:rsidR="00C80CAA" w:rsidRDefault="00C80CAA" w:rsidP="00C80CAA">
      <w:pPr>
        <w:pStyle w:val="Odsekzoznamu"/>
        <w:ind w:left="0"/>
      </w:pPr>
      <w:r>
        <w:t>p</w:t>
      </w:r>
      <w:r>
        <w:rPr>
          <w:vertAlign w:val="subscript"/>
        </w:rPr>
        <w:t xml:space="preserve">e </w:t>
      </w:r>
      <w:r>
        <w:t xml:space="preserve"> ≤ ( 300 – 50 kPa )</w:t>
      </w:r>
    </w:p>
    <w:p w:rsidR="00C80CAA" w:rsidRDefault="00C80CAA" w:rsidP="00C80CAA">
      <w:pPr>
        <w:pStyle w:val="Odsekzoznamu"/>
        <w:ind w:left="0"/>
      </w:pPr>
      <w:r>
        <w:t>p</w:t>
      </w:r>
      <w:r>
        <w:rPr>
          <w:vertAlign w:val="subscript"/>
        </w:rPr>
        <w:t>e</w:t>
      </w:r>
      <w:r>
        <w:t xml:space="preserve">  = 250 kPa </w:t>
      </w:r>
    </w:p>
    <w:p w:rsidR="00C80CAA" w:rsidRDefault="00C80CAA" w:rsidP="00C80CAA">
      <w:pPr>
        <w:pStyle w:val="Odsekzoznamu"/>
        <w:numPr>
          <w:ilvl w:val="0"/>
          <w:numId w:val="32"/>
        </w:numPr>
      </w:pPr>
      <w:r>
        <w:t>Výpočet požadovaného objemu tlakovej expanznej nádoby – V</w:t>
      </w:r>
      <w:r>
        <w:rPr>
          <w:vertAlign w:val="subscript"/>
        </w:rPr>
        <w:t>exp,min</w:t>
      </w:r>
    </w:p>
    <w:p w:rsidR="00C80CAA" w:rsidRDefault="00C80CAA" w:rsidP="00C80CAA">
      <w:pPr>
        <w:pStyle w:val="Odsekzoznamu"/>
        <w:ind w:left="0"/>
      </w:pPr>
      <w:r>
        <w:t>V</w:t>
      </w:r>
      <w:r>
        <w:rPr>
          <w:vertAlign w:val="subscript"/>
        </w:rPr>
        <w:t xml:space="preserve">exp,min </w:t>
      </w:r>
      <w:r>
        <w:t>= ( V</w:t>
      </w:r>
      <w:r>
        <w:rPr>
          <w:vertAlign w:val="subscript"/>
        </w:rPr>
        <w:t>e</w:t>
      </w:r>
      <w:r>
        <w:t xml:space="preserve"> + V</w:t>
      </w:r>
      <w:r>
        <w:rPr>
          <w:vertAlign w:val="subscript"/>
        </w:rPr>
        <w:t>vr</w:t>
      </w:r>
      <w:r>
        <w:t xml:space="preserve"> ) * (p</w:t>
      </w:r>
      <w:r>
        <w:rPr>
          <w:vertAlign w:val="subscript"/>
        </w:rPr>
        <w:t>e</w:t>
      </w:r>
      <w:r>
        <w:t>+100)/(p</w:t>
      </w:r>
      <w:r>
        <w:rPr>
          <w:vertAlign w:val="subscript"/>
        </w:rPr>
        <w:t>e</w:t>
      </w:r>
      <w:r>
        <w:t>-p</w:t>
      </w:r>
      <w:r>
        <w:rPr>
          <w:vertAlign w:val="subscript"/>
        </w:rPr>
        <w:t>o</w:t>
      </w:r>
      <w:r>
        <w:t>) (l)</w:t>
      </w:r>
    </w:p>
    <w:p w:rsidR="00C80CAA" w:rsidRDefault="00C80CAA" w:rsidP="00C80CAA">
      <w:pPr>
        <w:pStyle w:val="Odsekzoznamu"/>
        <w:ind w:left="0"/>
      </w:pPr>
      <w:r>
        <w:t>V</w:t>
      </w:r>
      <w:r>
        <w:rPr>
          <w:vertAlign w:val="subscript"/>
        </w:rPr>
        <w:t xml:space="preserve">exp,min </w:t>
      </w:r>
      <w:r>
        <w:t xml:space="preserve">= ( </w:t>
      </w:r>
      <w:r w:rsidR="00D9342C">
        <w:t>2,</w:t>
      </w:r>
      <w:r w:rsidR="00923D5B">
        <w:t>131</w:t>
      </w:r>
      <w:r w:rsidR="00D9342C">
        <w:t>2</w:t>
      </w:r>
      <w:r>
        <w:t xml:space="preserve"> + 3,0 ) * (250+100)/(250-100) (l)</w:t>
      </w:r>
    </w:p>
    <w:p w:rsidR="00C80CAA" w:rsidRDefault="00C80CAA" w:rsidP="00C80CAA">
      <w:pPr>
        <w:pStyle w:val="Odsekzoznamu"/>
        <w:ind w:left="0"/>
      </w:pPr>
      <w:r>
        <w:t>V</w:t>
      </w:r>
      <w:r>
        <w:rPr>
          <w:vertAlign w:val="subscript"/>
        </w:rPr>
        <w:t xml:space="preserve">exp,min </w:t>
      </w:r>
      <w:r>
        <w:t xml:space="preserve">= </w:t>
      </w:r>
      <w:r w:rsidR="00923D5B">
        <w:t>11,97</w:t>
      </w:r>
      <w:r>
        <w:t xml:space="preserve"> l</w:t>
      </w:r>
    </w:p>
    <w:p w:rsidR="00C80CAA" w:rsidRDefault="00C80CAA" w:rsidP="00C80CAA">
      <w:pPr>
        <w:pStyle w:val="Odsekzoznamu"/>
        <w:numPr>
          <w:ilvl w:val="0"/>
          <w:numId w:val="32"/>
        </w:numPr>
      </w:pPr>
      <w:r>
        <w:t>Voľba tlakovej expanznej nádoby</w:t>
      </w:r>
    </w:p>
    <w:p w:rsidR="00C80CAA" w:rsidRDefault="00C80CAA" w:rsidP="00C80CAA">
      <w:pPr>
        <w:jc w:val="both"/>
      </w:pPr>
      <w:r>
        <w:t>Navrhnutá dodatočná expanzná nádoba – objem 1</w:t>
      </w:r>
      <w:r w:rsidR="00D9342C">
        <w:t>2</w:t>
      </w:r>
      <w:r>
        <w:t xml:space="preserve"> l</w:t>
      </w:r>
    </w:p>
    <w:p w:rsidR="00143995" w:rsidRDefault="001C69B1" w:rsidP="001C69B1">
      <w:pPr>
        <w:jc w:val="both"/>
      </w:pPr>
      <w:r>
        <w:t>Inštalovaný objem vyhovuje požadovanému, minimálnemu objemu expanznej nádoby.</w:t>
      </w:r>
    </w:p>
    <w:p w:rsidR="00923D5B" w:rsidRPr="00923D5B" w:rsidRDefault="00923D5B" w:rsidP="00923D5B">
      <w:pPr>
        <w:jc w:val="both"/>
        <w:rPr>
          <w:b/>
          <w:bCs/>
        </w:rPr>
      </w:pPr>
      <w:r w:rsidRPr="00923D5B">
        <w:rPr>
          <w:b/>
          <w:bCs/>
        </w:rPr>
        <w:t xml:space="preserve">Expanzná nádoba pre </w:t>
      </w:r>
      <w:r>
        <w:rPr>
          <w:b/>
          <w:bCs/>
        </w:rPr>
        <w:t>1.NP existujúceho objektu</w:t>
      </w:r>
      <w:r w:rsidRPr="00923D5B">
        <w:rPr>
          <w:b/>
          <w:bCs/>
        </w:rPr>
        <w:t>:</w:t>
      </w:r>
    </w:p>
    <w:p w:rsidR="00923D5B" w:rsidRPr="00C80CAA" w:rsidRDefault="00923D5B" w:rsidP="00923D5B">
      <w:pPr>
        <w:pStyle w:val="Odsekzoznamu"/>
        <w:numPr>
          <w:ilvl w:val="0"/>
          <w:numId w:val="29"/>
        </w:numPr>
        <w:rPr>
          <w:rFonts w:cs="Times New Roman"/>
        </w:rPr>
      </w:pPr>
      <w:r>
        <w:rPr>
          <w:rFonts w:cs="Times New Roman"/>
        </w:rPr>
        <w:t>O</w:t>
      </w:r>
      <w:r w:rsidRPr="001772A3">
        <w:rPr>
          <w:rFonts w:cs="Times New Roman"/>
        </w:rPr>
        <w:t>bjem vykurovacej vody</w:t>
      </w:r>
      <w:r>
        <w:rPr>
          <w:rFonts w:cs="Times New Roman"/>
        </w:rPr>
        <w:t xml:space="preserve"> v systéme</w:t>
      </w:r>
      <w:r w:rsidRPr="001772A3">
        <w:rPr>
          <w:rFonts w:cs="Times New Roman"/>
        </w:rPr>
        <w:t xml:space="preserve"> - V</w:t>
      </w:r>
      <w:r w:rsidRPr="001772A3">
        <w:rPr>
          <w:rFonts w:cs="Times New Roman"/>
          <w:vertAlign w:val="subscript"/>
        </w:rPr>
        <w:t>system</w:t>
      </w:r>
    </w:p>
    <w:p w:rsidR="00923D5B" w:rsidRDefault="00923D5B" w:rsidP="00923D5B">
      <w:pPr>
        <w:pStyle w:val="Odsekzoznamu"/>
        <w:ind w:left="0"/>
        <w:rPr>
          <w:rFonts w:cs="Times New Roman"/>
          <w:szCs w:val="24"/>
        </w:rPr>
      </w:pPr>
      <w:r>
        <w:rPr>
          <w:rFonts w:cs="Times New Roman"/>
          <w:szCs w:val="24"/>
        </w:rPr>
        <w:t>V</w:t>
      </w:r>
      <w:r>
        <w:rPr>
          <w:rFonts w:cs="Times New Roman"/>
          <w:szCs w:val="24"/>
          <w:vertAlign w:val="subscript"/>
        </w:rPr>
        <w:t xml:space="preserve">system </w:t>
      </w:r>
      <m:oMath>
        <m:r>
          <w:rPr>
            <w:rFonts w:ascii="Cambria Math" w:hAnsi="Cambria Math" w:cs="Times New Roman"/>
            <w:szCs w:val="24"/>
            <w:vertAlign w:val="subscript"/>
          </w:rPr>
          <m:t xml:space="preserve">=  296 </m:t>
        </m:r>
      </m:oMath>
      <w:r>
        <w:rPr>
          <w:rFonts w:cs="Times New Roman"/>
          <w:szCs w:val="24"/>
        </w:rPr>
        <w:t>l</w:t>
      </w:r>
    </w:p>
    <w:p w:rsidR="00923D5B" w:rsidRDefault="00923D5B" w:rsidP="00923D5B">
      <w:pPr>
        <w:pStyle w:val="Odsekzoznamu"/>
        <w:numPr>
          <w:ilvl w:val="0"/>
          <w:numId w:val="32"/>
        </w:numPr>
        <w:rPr>
          <w:rFonts w:cs="Times New Roman"/>
        </w:rPr>
      </w:pPr>
      <w:r>
        <w:rPr>
          <w:rFonts w:cs="Times New Roman"/>
        </w:rPr>
        <w:t>Výpočet zväčšenia objemu vykurovacej vody v sústave – Ve</w:t>
      </w:r>
    </w:p>
    <w:p w:rsidR="00923D5B" w:rsidRDefault="00923D5B" w:rsidP="00923D5B">
      <w:pPr>
        <w:pStyle w:val="Odsekzoznamu"/>
        <w:ind w:left="0"/>
        <w:rPr>
          <w:rFonts w:eastAsiaTheme="minorEastAsia" w:cs="Times New Roman"/>
          <w:szCs w:val="24"/>
        </w:rPr>
      </w:pPr>
      <w:r>
        <w:rPr>
          <w:rFonts w:cs="Times New Roman"/>
          <w:szCs w:val="24"/>
        </w:rPr>
        <w:t>V</w:t>
      </w:r>
      <w:r>
        <w:rPr>
          <w:rFonts w:cs="Times New Roman"/>
          <w:szCs w:val="24"/>
          <w:vertAlign w:val="subscript"/>
        </w:rPr>
        <w:t>e</w:t>
      </w:r>
      <w:r>
        <w:rPr>
          <w:rFonts w:cs="Times New Roman"/>
          <w:szCs w:val="24"/>
        </w:rPr>
        <w:t xml:space="preserve"> = e * </w:t>
      </w:r>
      <m:oMath>
        <m:f>
          <m:fPr>
            <m:ctrlPr>
              <w:rPr>
                <w:rFonts w:ascii="Cambria Math" w:hAnsi="Cambria Math" w:cs="Times New Roman"/>
                <w:i/>
                <w:szCs w:val="24"/>
              </w:rPr>
            </m:ctrlPr>
          </m:fPr>
          <m:num>
            <m:r>
              <m:rPr>
                <m:sty m:val="p"/>
              </m:rPr>
              <w:rPr>
                <w:rFonts w:ascii="Cambria Math" w:hAnsi="Cambria Math" w:cs="Times New Roman"/>
                <w:szCs w:val="24"/>
              </w:rPr>
              <m:t>V</m:t>
            </m:r>
            <m:r>
              <m:rPr>
                <m:sty m:val="p"/>
              </m:rPr>
              <w:rPr>
                <w:rFonts w:ascii="Cambria Math" w:hAnsi="Cambria Math" w:cs="Times New Roman"/>
                <w:szCs w:val="24"/>
                <w:vertAlign w:val="subscript"/>
              </w:rPr>
              <m:t xml:space="preserve">system </m:t>
            </m:r>
          </m:num>
          <m:den>
            <m:r>
              <w:rPr>
                <w:rFonts w:ascii="Cambria Math" w:hAnsi="Cambria Math" w:cs="Times New Roman"/>
                <w:szCs w:val="24"/>
              </w:rPr>
              <m:t>100</m:t>
            </m:r>
          </m:den>
        </m:f>
      </m:oMath>
    </w:p>
    <w:p w:rsidR="00923D5B" w:rsidRDefault="00923D5B" w:rsidP="00923D5B">
      <w:pPr>
        <w:pStyle w:val="Odsekzoznamu"/>
        <w:ind w:left="0"/>
        <w:rPr>
          <w:rFonts w:eastAsiaTheme="minorEastAsia" w:cs="Times New Roman"/>
          <w:szCs w:val="24"/>
        </w:rPr>
      </w:pPr>
      <w:r>
        <w:rPr>
          <w:rFonts w:eastAsiaTheme="minorEastAsia" w:cs="Times New Roman"/>
          <w:szCs w:val="24"/>
        </w:rPr>
        <w:t xml:space="preserve">e - </w:t>
      </w:r>
      <w:r>
        <w:rPr>
          <w:rFonts w:eastAsiaTheme="minorEastAsia" w:cs="Times New Roman"/>
          <w:szCs w:val="24"/>
        </w:rPr>
        <w:tab/>
        <w:t>merné zväčšenie objemu vykurovacej vody (%)</w:t>
      </w:r>
    </w:p>
    <w:p w:rsidR="00923D5B" w:rsidRDefault="00923D5B" w:rsidP="00923D5B">
      <w:pPr>
        <w:pStyle w:val="Odsekzoznamu"/>
        <w:ind w:left="0"/>
        <w:rPr>
          <w:rFonts w:eastAsiaTheme="minorEastAsia" w:cs="Times New Roman"/>
          <w:szCs w:val="24"/>
        </w:rPr>
      </w:pPr>
      <w:r>
        <w:rPr>
          <w:rFonts w:eastAsiaTheme="minorEastAsia" w:cs="Times New Roman"/>
          <w:szCs w:val="24"/>
        </w:rPr>
        <w:t>V</w:t>
      </w:r>
      <w:r>
        <w:rPr>
          <w:rFonts w:eastAsiaTheme="minorEastAsia" w:cs="Times New Roman"/>
          <w:szCs w:val="24"/>
          <w:vertAlign w:val="subscript"/>
        </w:rPr>
        <w:t>e</w:t>
      </w:r>
      <w:r>
        <w:rPr>
          <w:rFonts w:eastAsiaTheme="minorEastAsia" w:cs="Times New Roman"/>
          <w:szCs w:val="24"/>
        </w:rPr>
        <w:t xml:space="preserve"> - </w:t>
      </w:r>
      <w:r>
        <w:rPr>
          <w:rFonts w:eastAsiaTheme="minorEastAsia" w:cs="Times New Roman"/>
          <w:szCs w:val="24"/>
        </w:rPr>
        <w:tab/>
        <w:t>zväčšenie objemu vykurovacej vody vo vykurovacej sústave (l)</w:t>
      </w:r>
    </w:p>
    <w:p w:rsidR="00923D5B" w:rsidRDefault="00923D5B" w:rsidP="00923D5B">
      <w:pPr>
        <w:spacing w:after="120"/>
        <w:jc w:val="both"/>
        <w:rPr>
          <w:rFonts w:eastAsiaTheme="minorEastAsia" w:cs="Times New Roman"/>
          <w:szCs w:val="24"/>
        </w:rPr>
      </w:pPr>
      <w:r>
        <w:rPr>
          <w:rFonts w:cs="Times New Roman"/>
          <w:szCs w:val="24"/>
        </w:rPr>
        <w:t>V</w:t>
      </w:r>
      <w:r>
        <w:rPr>
          <w:rFonts w:cs="Times New Roman"/>
          <w:szCs w:val="24"/>
          <w:vertAlign w:val="subscript"/>
        </w:rPr>
        <w:t>e</w:t>
      </w:r>
      <w:r>
        <w:rPr>
          <w:rFonts w:cs="Times New Roman"/>
          <w:szCs w:val="24"/>
        </w:rPr>
        <w:t xml:space="preserve"> = 2,22 * </w:t>
      </w:r>
      <m:oMath>
        <m:f>
          <m:fPr>
            <m:ctrlPr>
              <w:rPr>
                <w:rFonts w:ascii="Cambria Math" w:hAnsi="Cambria Math" w:cs="Times New Roman"/>
                <w:i/>
                <w:szCs w:val="24"/>
              </w:rPr>
            </m:ctrlPr>
          </m:fPr>
          <m:num>
            <m:r>
              <m:rPr>
                <m:sty m:val="p"/>
              </m:rPr>
              <w:rPr>
                <w:rFonts w:ascii="Cambria Math" w:hAnsi="Cambria Math" w:cs="Times New Roman"/>
                <w:szCs w:val="24"/>
                <w:vertAlign w:val="subscript"/>
              </w:rPr>
              <m:t xml:space="preserve">296 </m:t>
            </m:r>
          </m:num>
          <m:den>
            <m:r>
              <w:rPr>
                <w:rFonts w:ascii="Cambria Math" w:hAnsi="Cambria Math" w:cs="Times New Roman"/>
                <w:szCs w:val="24"/>
              </w:rPr>
              <m:t>100</m:t>
            </m:r>
          </m:den>
        </m:f>
      </m:oMath>
      <w:r>
        <w:rPr>
          <w:rFonts w:eastAsiaTheme="minorEastAsia" w:cs="Times New Roman"/>
          <w:szCs w:val="24"/>
        </w:rPr>
        <w:t xml:space="preserve"> </w:t>
      </w:r>
    </w:p>
    <w:p w:rsidR="00923D5B" w:rsidRDefault="00923D5B" w:rsidP="00923D5B">
      <w:pPr>
        <w:spacing w:after="120"/>
        <w:jc w:val="both"/>
        <w:rPr>
          <w:rFonts w:cs="Times New Roman"/>
          <w:szCs w:val="24"/>
        </w:rPr>
      </w:pPr>
      <w:r>
        <w:rPr>
          <w:rFonts w:cs="Times New Roman"/>
          <w:szCs w:val="24"/>
        </w:rPr>
        <w:t>V</w:t>
      </w:r>
      <w:r>
        <w:rPr>
          <w:rFonts w:cs="Times New Roman"/>
          <w:szCs w:val="24"/>
          <w:vertAlign w:val="subscript"/>
        </w:rPr>
        <w:t>e</w:t>
      </w:r>
      <w:r>
        <w:rPr>
          <w:rFonts w:cs="Times New Roman"/>
          <w:szCs w:val="24"/>
        </w:rPr>
        <w:t xml:space="preserve"> = 6,5712 l  </w:t>
      </w:r>
    </w:p>
    <w:p w:rsidR="00923D5B" w:rsidRDefault="00923D5B" w:rsidP="00923D5B">
      <w:pPr>
        <w:pStyle w:val="Odsekzoznamu"/>
        <w:numPr>
          <w:ilvl w:val="0"/>
          <w:numId w:val="32"/>
        </w:numPr>
        <w:spacing w:after="120"/>
        <w:jc w:val="both"/>
      </w:pPr>
      <w:r>
        <w:lastRenderedPageBreak/>
        <w:t>Výpočet vodnej rezervy – Vwr</w:t>
      </w:r>
    </w:p>
    <w:p w:rsidR="00923D5B" w:rsidRDefault="00923D5B" w:rsidP="00923D5B">
      <w:pPr>
        <w:pStyle w:val="Odsekzoznamu"/>
        <w:ind w:left="0"/>
      </w:pPr>
      <w:r>
        <w:t>V</w:t>
      </w:r>
      <w:r>
        <w:rPr>
          <w:vertAlign w:val="subscript"/>
        </w:rPr>
        <w:t>wr</w:t>
      </w:r>
      <w:r>
        <w:t xml:space="preserve"> – max (3,0 l ; 0,5% z V</w:t>
      </w:r>
      <w:r>
        <w:rPr>
          <w:vertAlign w:val="subscript"/>
        </w:rPr>
        <w:t>system</w:t>
      </w:r>
      <w:r>
        <w:t xml:space="preserve">  *1) (l)           *1 – hodnota platí pre EN </w:t>
      </w:r>
      <w:r>
        <w:rPr>
          <w:rFonts w:cs="Times New Roman"/>
        </w:rPr>
        <w:t>&gt;</w:t>
      </w:r>
      <w:r>
        <w:t xml:space="preserve"> 15 litrov</w:t>
      </w:r>
    </w:p>
    <w:p w:rsidR="00923D5B" w:rsidRDefault="00923D5B" w:rsidP="00923D5B">
      <w:pPr>
        <w:pStyle w:val="Odsekzoznamu"/>
        <w:ind w:left="0"/>
      </w:pPr>
      <w:r>
        <w:t>V</w:t>
      </w:r>
      <w:r>
        <w:rPr>
          <w:vertAlign w:val="subscript"/>
        </w:rPr>
        <w:t>wr</w:t>
      </w:r>
      <w:r>
        <w:t xml:space="preserve"> – max (3,0 l ; 0,5% z 296 )</w:t>
      </w:r>
    </w:p>
    <w:p w:rsidR="00923D5B" w:rsidRDefault="00923D5B" w:rsidP="00923D5B">
      <w:pPr>
        <w:pStyle w:val="Odsekzoznamu"/>
        <w:ind w:left="0"/>
      </w:pPr>
      <w:r>
        <w:t>V</w:t>
      </w:r>
      <w:r>
        <w:rPr>
          <w:vertAlign w:val="subscript"/>
        </w:rPr>
        <w:t>wr</w:t>
      </w:r>
      <w:r>
        <w:t xml:space="preserve"> – max (3,0 l ; 1,48 l ) = 3 l </w:t>
      </w:r>
    </w:p>
    <w:p w:rsidR="00923D5B" w:rsidRDefault="00923D5B" w:rsidP="00923D5B">
      <w:pPr>
        <w:pStyle w:val="Odsekzoznamu"/>
        <w:numPr>
          <w:ilvl w:val="0"/>
          <w:numId w:val="32"/>
        </w:numPr>
      </w:pPr>
      <w:r>
        <w:t xml:space="preserve"> Výpočet počiatočného pretlaku vo vykurovacej sústave – p</w:t>
      </w:r>
      <w:r>
        <w:rPr>
          <w:vertAlign w:val="subscript"/>
        </w:rPr>
        <w:t xml:space="preserve">0 </w:t>
      </w:r>
    </w:p>
    <w:p w:rsidR="00923D5B" w:rsidRDefault="00923D5B" w:rsidP="00923D5B">
      <w:r>
        <w:t>p</w:t>
      </w:r>
      <w:r>
        <w:rPr>
          <w:vertAlign w:val="subscript"/>
        </w:rPr>
        <w:t>0</w:t>
      </w:r>
      <w:r>
        <w:t xml:space="preserve"> = (ρ*g*h </w:t>
      </w:r>
      <w:r>
        <w:rPr>
          <w:vertAlign w:val="subscript"/>
        </w:rPr>
        <w:t>max</w:t>
      </w:r>
      <w:r>
        <w:t>)/1000  (kPa)</w:t>
      </w:r>
    </w:p>
    <w:p w:rsidR="00923D5B" w:rsidRDefault="00923D5B" w:rsidP="00923D5B">
      <w:r>
        <w:t>p</w:t>
      </w:r>
      <w:r>
        <w:rPr>
          <w:vertAlign w:val="subscript"/>
        </w:rPr>
        <w:t>0</w:t>
      </w:r>
      <w:r>
        <w:t xml:space="preserve"> - počiatočný pretlak vo vykurovacej sústave</w:t>
      </w:r>
    </w:p>
    <w:p w:rsidR="00923D5B" w:rsidRDefault="00923D5B" w:rsidP="00923D5B">
      <w:r>
        <w:t>ρ – merná hmotnosť vyk. vody pri teplote 10°C - teplota studenej vody (kg / m3)</w:t>
      </w:r>
    </w:p>
    <w:p w:rsidR="00923D5B" w:rsidRDefault="00923D5B" w:rsidP="00923D5B">
      <w:r>
        <w:t>g – normálové tiažové zrýchlenie (m / s</w:t>
      </w:r>
      <w:r>
        <w:rPr>
          <w:vertAlign w:val="superscript"/>
        </w:rPr>
        <w:t>2</w:t>
      </w:r>
      <w:r>
        <w:t>)</w:t>
      </w:r>
    </w:p>
    <w:p w:rsidR="00923D5B" w:rsidRDefault="00923D5B" w:rsidP="00923D5B">
      <w:pPr>
        <w:jc w:val="both"/>
      </w:pPr>
      <w:r>
        <w:t>h</w:t>
      </w:r>
      <w:r>
        <w:rPr>
          <w:vertAlign w:val="subscript"/>
        </w:rPr>
        <w:t>max</w:t>
      </w:r>
      <w:r>
        <w:t xml:space="preserve"> – výškový rozdiel medzi ťažiskom vodného obsahu v expanznej nádobe a najvyšším bodom pracovnej látky v sústave s výškovou rezervou </w:t>
      </w:r>
    </w:p>
    <w:p w:rsidR="00923D5B" w:rsidRDefault="00923D5B" w:rsidP="00923D5B">
      <w:r>
        <w:t>p</w:t>
      </w:r>
      <w:r>
        <w:rPr>
          <w:vertAlign w:val="subscript"/>
        </w:rPr>
        <w:t>0</w:t>
      </w:r>
      <w:r>
        <w:t xml:space="preserve"> = (999,7*9,81*6,8)/1000  (kPa)</w:t>
      </w:r>
    </w:p>
    <w:p w:rsidR="00923D5B" w:rsidRDefault="00923D5B" w:rsidP="00923D5B">
      <w:r>
        <w:t>p</w:t>
      </w:r>
      <w:r>
        <w:rPr>
          <w:vertAlign w:val="subscript"/>
        </w:rPr>
        <w:t>0</w:t>
      </w:r>
      <w:r>
        <w:t xml:space="preserve"> =66,69 kPa </w:t>
      </w:r>
    </w:p>
    <w:p w:rsidR="00923D5B" w:rsidRDefault="00923D5B" w:rsidP="00923D5B">
      <w:r>
        <w:t>Zvolená minimálna hodnota počiatočného pretlaku p</w:t>
      </w:r>
      <w:r>
        <w:rPr>
          <w:vertAlign w:val="subscript"/>
        </w:rPr>
        <w:t>0</w:t>
      </w:r>
      <w:r>
        <w:t xml:space="preserve"> = 100 kPa</w:t>
      </w:r>
    </w:p>
    <w:p w:rsidR="00923D5B" w:rsidRDefault="00923D5B" w:rsidP="00923D5B">
      <w:pPr>
        <w:pStyle w:val="Odsekzoznamu"/>
        <w:numPr>
          <w:ilvl w:val="0"/>
          <w:numId w:val="32"/>
        </w:numPr>
      </w:pPr>
      <w:r>
        <w:t>Výpočet konečného pretlaku vo vykurovacej sústave - p</w:t>
      </w:r>
      <w:r>
        <w:rPr>
          <w:vertAlign w:val="subscript"/>
        </w:rPr>
        <w:t>e</w:t>
      </w:r>
    </w:p>
    <w:p w:rsidR="00923D5B" w:rsidRDefault="00923D5B" w:rsidP="00923D5B">
      <w:pPr>
        <w:pStyle w:val="Odsekzoznamu"/>
        <w:ind w:left="0"/>
      </w:pPr>
      <w:r>
        <w:t>p</w:t>
      </w:r>
      <w:r>
        <w:rPr>
          <w:vertAlign w:val="subscript"/>
        </w:rPr>
        <w:t>e</w:t>
      </w:r>
      <w:r>
        <w:t xml:space="preserve">  ≤ ( p</w:t>
      </w:r>
      <w:r>
        <w:rPr>
          <w:vertAlign w:val="subscript"/>
        </w:rPr>
        <w:t xml:space="preserve">p0 </w:t>
      </w:r>
      <w:r>
        <w:t>– 50 kPa )</w:t>
      </w:r>
    </w:p>
    <w:p w:rsidR="00923D5B" w:rsidRDefault="00923D5B" w:rsidP="00923D5B">
      <w:pPr>
        <w:pStyle w:val="Odsekzoznamu"/>
        <w:ind w:left="0"/>
      </w:pPr>
      <w:r>
        <w:t>p</w:t>
      </w:r>
      <w:r>
        <w:rPr>
          <w:vertAlign w:val="subscript"/>
        </w:rPr>
        <w:t>e</w:t>
      </w:r>
      <w:r>
        <w:t xml:space="preserve"> – konečný pretlak vo vykurovacej sústave (kPa)</w:t>
      </w:r>
    </w:p>
    <w:p w:rsidR="00923D5B" w:rsidRDefault="00923D5B" w:rsidP="00923D5B">
      <w:pPr>
        <w:pStyle w:val="Odsekzoznamu"/>
        <w:ind w:left="0"/>
      </w:pPr>
      <w:r>
        <w:t>p</w:t>
      </w:r>
      <w:r>
        <w:rPr>
          <w:vertAlign w:val="subscript"/>
        </w:rPr>
        <w:t>p0</w:t>
      </w:r>
      <w:r>
        <w:t xml:space="preserve"> – otvárací pretlak poistného ventilu (kPa)</w:t>
      </w:r>
    </w:p>
    <w:p w:rsidR="00923D5B" w:rsidRDefault="00923D5B" w:rsidP="00923D5B">
      <w:pPr>
        <w:pStyle w:val="Odsekzoznamu"/>
        <w:ind w:left="0"/>
      </w:pPr>
      <w:r>
        <w:t>p</w:t>
      </w:r>
      <w:r>
        <w:rPr>
          <w:vertAlign w:val="subscript"/>
        </w:rPr>
        <w:t xml:space="preserve">e </w:t>
      </w:r>
      <w:r>
        <w:t xml:space="preserve"> ≤ ( 300 – 50 kPa )</w:t>
      </w:r>
    </w:p>
    <w:p w:rsidR="00923D5B" w:rsidRDefault="00923D5B" w:rsidP="00923D5B">
      <w:pPr>
        <w:pStyle w:val="Odsekzoznamu"/>
        <w:ind w:left="0"/>
      </w:pPr>
      <w:r>
        <w:t>p</w:t>
      </w:r>
      <w:r>
        <w:rPr>
          <w:vertAlign w:val="subscript"/>
        </w:rPr>
        <w:t>e</w:t>
      </w:r>
      <w:r>
        <w:t xml:space="preserve">  = 250 kPa </w:t>
      </w:r>
    </w:p>
    <w:p w:rsidR="00923D5B" w:rsidRDefault="00923D5B" w:rsidP="00923D5B">
      <w:pPr>
        <w:pStyle w:val="Odsekzoznamu"/>
        <w:numPr>
          <w:ilvl w:val="0"/>
          <w:numId w:val="32"/>
        </w:numPr>
      </w:pPr>
      <w:r>
        <w:t>Výpočet požadovaného objemu tlakovej expanznej nádoby – V</w:t>
      </w:r>
      <w:r>
        <w:rPr>
          <w:vertAlign w:val="subscript"/>
        </w:rPr>
        <w:t>exp,min</w:t>
      </w:r>
    </w:p>
    <w:p w:rsidR="00923D5B" w:rsidRDefault="00923D5B" w:rsidP="00923D5B">
      <w:pPr>
        <w:pStyle w:val="Odsekzoznamu"/>
        <w:ind w:left="0"/>
      </w:pPr>
      <w:r>
        <w:t>V</w:t>
      </w:r>
      <w:r>
        <w:rPr>
          <w:vertAlign w:val="subscript"/>
        </w:rPr>
        <w:t xml:space="preserve">exp,min </w:t>
      </w:r>
      <w:r>
        <w:t>= ( V</w:t>
      </w:r>
      <w:r>
        <w:rPr>
          <w:vertAlign w:val="subscript"/>
        </w:rPr>
        <w:t>e</w:t>
      </w:r>
      <w:r>
        <w:t xml:space="preserve"> + V</w:t>
      </w:r>
      <w:r>
        <w:rPr>
          <w:vertAlign w:val="subscript"/>
        </w:rPr>
        <w:t>vr</w:t>
      </w:r>
      <w:r>
        <w:t xml:space="preserve"> ) * (p</w:t>
      </w:r>
      <w:r>
        <w:rPr>
          <w:vertAlign w:val="subscript"/>
        </w:rPr>
        <w:t>e</w:t>
      </w:r>
      <w:r>
        <w:t>+100)/(p</w:t>
      </w:r>
      <w:r>
        <w:rPr>
          <w:vertAlign w:val="subscript"/>
        </w:rPr>
        <w:t>e</w:t>
      </w:r>
      <w:r>
        <w:t>-p</w:t>
      </w:r>
      <w:r>
        <w:rPr>
          <w:vertAlign w:val="subscript"/>
        </w:rPr>
        <w:t>o</w:t>
      </w:r>
      <w:r>
        <w:t>) (l)</w:t>
      </w:r>
    </w:p>
    <w:p w:rsidR="00923D5B" w:rsidRDefault="00923D5B" w:rsidP="00923D5B">
      <w:pPr>
        <w:pStyle w:val="Odsekzoznamu"/>
        <w:ind w:left="0"/>
      </w:pPr>
      <w:r>
        <w:t>V</w:t>
      </w:r>
      <w:r>
        <w:rPr>
          <w:vertAlign w:val="subscript"/>
        </w:rPr>
        <w:t xml:space="preserve">exp,min </w:t>
      </w:r>
      <w:r>
        <w:t>= ( 6,5712 + 3,0 ) * (250+100)/(250-100) (l)</w:t>
      </w:r>
    </w:p>
    <w:p w:rsidR="00923D5B" w:rsidRDefault="00923D5B" w:rsidP="00923D5B">
      <w:pPr>
        <w:pStyle w:val="Odsekzoznamu"/>
        <w:ind w:left="0"/>
      </w:pPr>
      <w:r>
        <w:t>V</w:t>
      </w:r>
      <w:r>
        <w:rPr>
          <w:vertAlign w:val="subscript"/>
        </w:rPr>
        <w:t xml:space="preserve">exp,min </w:t>
      </w:r>
      <w:r>
        <w:t>= 22,33 l</w:t>
      </w:r>
    </w:p>
    <w:p w:rsidR="00923D5B" w:rsidRDefault="00923D5B" w:rsidP="00923D5B">
      <w:pPr>
        <w:pStyle w:val="Odsekzoznamu"/>
        <w:numPr>
          <w:ilvl w:val="0"/>
          <w:numId w:val="32"/>
        </w:numPr>
      </w:pPr>
      <w:r>
        <w:t>Voľba tlakovej expanznej nádoby</w:t>
      </w:r>
    </w:p>
    <w:p w:rsidR="00923D5B" w:rsidRDefault="00923D5B" w:rsidP="00923D5B">
      <w:pPr>
        <w:jc w:val="both"/>
      </w:pPr>
      <w:r>
        <w:t>Navrhnutá dodatočná expanzná nádoba – objem 25 l</w:t>
      </w:r>
    </w:p>
    <w:p w:rsidR="00923D5B" w:rsidRPr="001C69B1" w:rsidRDefault="00923D5B" w:rsidP="00923D5B">
      <w:pPr>
        <w:jc w:val="both"/>
      </w:pPr>
      <w:r>
        <w:t>Inštalovaný objem vyhovuje požadovanému, minimálnemu objemu expanznej nádoby.</w:t>
      </w:r>
    </w:p>
    <w:p w:rsidR="00923D5B" w:rsidRPr="001C69B1" w:rsidRDefault="00923D5B" w:rsidP="001C69B1">
      <w:pPr>
        <w:jc w:val="both"/>
      </w:pPr>
    </w:p>
    <w:p w:rsidR="00A02A59" w:rsidRPr="00696C91" w:rsidRDefault="00D9604E" w:rsidP="00A02A59">
      <w:pPr>
        <w:pStyle w:val="1Nadpis"/>
        <w:jc w:val="both"/>
        <w:rPr>
          <w:rFonts w:cs="Times New Roman"/>
        </w:rPr>
      </w:pPr>
      <w:bookmarkStart w:id="13" w:name="_Toc89257000"/>
      <w:r>
        <w:rPr>
          <w:rFonts w:cs="Times New Roman"/>
        </w:rPr>
        <w:lastRenderedPageBreak/>
        <w:t>Sk</w:t>
      </w:r>
      <w:r w:rsidRPr="00696C91">
        <w:rPr>
          <w:rFonts w:cs="Times New Roman"/>
        </w:rPr>
        <w:t>úšky zariadenia</w:t>
      </w:r>
      <w:bookmarkEnd w:id="13"/>
    </w:p>
    <w:p w:rsidR="00A02A59" w:rsidRPr="00696C91" w:rsidRDefault="00A02A59" w:rsidP="00A02A59">
      <w:pPr>
        <w:ind w:firstLine="720"/>
        <w:jc w:val="both"/>
        <w:rPr>
          <w:rFonts w:cs="Times New Roman"/>
        </w:rPr>
      </w:pPr>
      <w:r w:rsidRPr="00696C91">
        <w:rPr>
          <w:rFonts w:cs="Times New Roman"/>
        </w:rPr>
        <w:t>Skúška zariadení vykurovacej sústavy pozostáva z týchto činností: vizuálna skúška, tlaková skúška, vykurovacia skúška.</w:t>
      </w:r>
    </w:p>
    <w:p w:rsidR="00A02A59" w:rsidRPr="00696C91" w:rsidRDefault="00A02A59" w:rsidP="00A02A59">
      <w:pPr>
        <w:jc w:val="both"/>
        <w:rPr>
          <w:rFonts w:cs="Times New Roman"/>
        </w:rPr>
      </w:pPr>
      <w:r w:rsidRPr="0058418E">
        <w:rPr>
          <w:rFonts w:cs="Times New Roman"/>
        </w:rPr>
        <w:t>VIZUÁLNA SKÚŠKA</w:t>
      </w:r>
      <w:r w:rsidRPr="00A02A59">
        <w:rPr>
          <w:rFonts w:cs="Times New Roman"/>
          <w:b/>
        </w:rPr>
        <w:t xml:space="preserve"> </w:t>
      </w:r>
      <w:r w:rsidRPr="00696C91">
        <w:rPr>
          <w:rFonts w:cs="Times New Roman"/>
          <w:i/>
        </w:rPr>
        <w:t>–</w:t>
      </w:r>
      <w:r w:rsidRPr="00696C91">
        <w:rPr>
          <w:rFonts w:cs="Times New Roman"/>
        </w:rPr>
        <w:t xml:space="preserve"> Skúška sa vyko</w:t>
      </w:r>
      <w:r>
        <w:rPr>
          <w:rFonts w:cs="Times New Roman"/>
        </w:rPr>
        <w:t>náva po zapojení všetkých častí</w:t>
      </w:r>
      <w:r w:rsidRPr="00696C91">
        <w:rPr>
          <w:rFonts w:cs="Times New Roman"/>
        </w:rPr>
        <w:t xml:space="preserve"> vykurovacieho systému, pričom sa sledujú poruchy na zariadení, ktoré vznikli pri stavebnej činnosti, príp. výrobnou chybou. Taktiež sa kontroluje správnosť nainštalovaných vykurovacích telies, správne osadenie armatúr a izolačných prostriedkov na potrubiach. Všetky stavebné úpravy (drážky, vedenie v podlahe)  sa necháva prístupné až do ukončenia tlakovej skúšky.</w:t>
      </w:r>
    </w:p>
    <w:p w:rsidR="00A02A59" w:rsidRPr="00696C91" w:rsidRDefault="00A02A59" w:rsidP="00A02A59">
      <w:pPr>
        <w:jc w:val="both"/>
        <w:rPr>
          <w:rFonts w:cs="Times New Roman"/>
        </w:rPr>
      </w:pPr>
      <w:r w:rsidRPr="0058418E">
        <w:rPr>
          <w:rFonts w:cs="Times New Roman"/>
        </w:rPr>
        <w:t>TLAKOVÁ SKÚŠKA</w:t>
      </w:r>
      <w:r w:rsidRPr="00696C91">
        <w:rPr>
          <w:rFonts w:cs="Times New Roman"/>
          <w:i/>
        </w:rPr>
        <w:t xml:space="preserve"> –</w:t>
      </w:r>
      <w:r w:rsidRPr="00696C91">
        <w:rPr>
          <w:rFonts w:cs="Times New Roman"/>
        </w:rPr>
        <w:t xml:space="preserve"> Úlohou skúšky je preverenie tesnosti celého vykurovacieho systému. Pred začatím tlakovej skúšky sa prevedie prepláchnutie vyku</w:t>
      </w:r>
      <w:r>
        <w:rPr>
          <w:rFonts w:cs="Times New Roman"/>
        </w:rPr>
        <w:t>rovacieho systému a zariadenia cez</w:t>
      </w:r>
      <w:r w:rsidRPr="00696C91">
        <w:rPr>
          <w:rFonts w:cs="Times New Roman"/>
        </w:rPr>
        <w:t xml:space="preserve"> vypúšťa</w:t>
      </w:r>
      <w:r>
        <w:rPr>
          <w:rFonts w:cs="Times New Roman"/>
        </w:rPr>
        <w:t>cie  armatúry. Tlaková skúška sa vykonáva</w:t>
      </w:r>
      <w:r w:rsidR="00CF56B3">
        <w:rPr>
          <w:rFonts w:cs="Times New Roman"/>
        </w:rPr>
        <w:t xml:space="preserve"> </w:t>
      </w:r>
      <w:r>
        <w:rPr>
          <w:rFonts w:cs="Times New Roman"/>
        </w:rPr>
        <w:t xml:space="preserve">prostredníctvom studenej vody s parametrami podľa STN EN 07 7401 </w:t>
      </w:r>
      <w:r w:rsidRPr="00696C91">
        <w:rPr>
          <w:rFonts w:cs="Times New Roman"/>
        </w:rPr>
        <w:t>s minimálnym skúšobným tlakom na úrovni 1,3 násobku prevádzkového tlaku. Skúška trvá min. 3 hodiny. Výsledok tlakovej skúšky je zaznamenaný v protokole  o vykonaní tlakovej skúšky.</w:t>
      </w:r>
    </w:p>
    <w:p w:rsidR="00A02A59" w:rsidRPr="00696C91" w:rsidRDefault="00A02A59" w:rsidP="00A02A59">
      <w:pPr>
        <w:jc w:val="both"/>
        <w:rPr>
          <w:rFonts w:cs="Times New Roman"/>
        </w:rPr>
      </w:pPr>
      <w:r w:rsidRPr="0058418E">
        <w:rPr>
          <w:rFonts w:cs="Times New Roman"/>
        </w:rPr>
        <w:t>VYKUROVACIA SKÚŠKA</w:t>
      </w:r>
      <w:r w:rsidRPr="00696C91">
        <w:rPr>
          <w:rFonts w:cs="Times New Roman"/>
          <w:i/>
        </w:rPr>
        <w:t xml:space="preserve"> – </w:t>
      </w:r>
      <w:r w:rsidRPr="00696C91">
        <w:rPr>
          <w:rFonts w:cs="Times New Roman"/>
        </w:rPr>
        <w:t>(prevádzková) – Prevádzková skúška sa delí na dilatačnú a vykurovaciu. Dilatačná skúška sa realizuje pred zhotovením izolácií potrubí. Pri tejto skúške sa voda ohreje na teplotu 90° a nechá sa voľne vychladnúť. Tento postup sa op</w:t>
      </w:r>
      <w:r w:rsidR="00A85A2F">
        <w:rPr>
          <w:rFonts w:cs="Times New Roman"/>
        </w:rPr>
        <w:t>akuje dvakrát. Skúška je úspešná</w:t>
      </w:r>
      <w:r w:rsidRPr="00696C91">
        <w:rPr>
          <w:rFonts w:cs="Times New Roman"/>
        </w:rPr>
        <w:t>, ak sa neobjavia netesnosti na potrubí.</w:t>
      </w:r>
    </w:p>
    <w:p w:rsidR="003A1BAC" w:rsidRDefault="00A02A59" w:rsidP="003A1BAC">
      <w:pPr>
        <w:ind w:firstLine="708"/>
        <w:jc w:val="both"/>
        <w:rPr>
          <w:rFonts w:cs="Times New Roman"/>
        </w:rPr>
      </w:pPr>
      <w:r w:rsidRPr="00696C91">
        <w:rPr>
          <w:rFonts w:cs="Times New Roman"/>
        </w:rPr>
        <w:t>Vykurovacia skúška sa robí za účelom zistenia správnej funkcie nastavenia vykurovacích telies a príslušných armatúr na vykurovacom systéme. Pri tejto skúške je potrebné kontrolovať správnosť funkcie armatúr, dosiahnutie technických parametrov a pod. Počas vykurovacej skúšky sa zaškolí obsluha zariadenia. Vykurovacia skúška sa urobí za účasti investora, užívateľa, dodávateľa a projektanta. Výsledok skúšky sa zapíše do stavebného denníka.</w:t>
      </w:r>
    </w:p>
    <w:p w:rsidR="00923D5B" w:rsidRDefault="00923D5B" w:rsidP="003A1BAC">
      <w:pPr>
        <w:ind w:firstLine="708"/>
        <w:jc w:val="both"/>
        <w:rPr>
          <w:rFonts w:cs="Times New Roman"/>
        </w:rPr>
      </w:pPr>
    </w:p>
    <w:p w:rsidR="00923D5B" w:rsidRDefault="00923D5B" w:rsidP="003A1BAC">
      <w:pPr>
        <w:ind w:firstLine="708"/>
        <w:jc w:val="both"/>
        <w:rPr>
          <w:rFonts w:cs="Times New Roman"/>
        </w:rPr>
      </w:pPr>
    </w:p>
    <w:p w:rsidR="00923D5B" w:rsidRDefault="00923D5B" w:rsidP="003A1BAC">
      <w:pPr>
        <w:ind w:firstLine="708"/>
        <w:jc w:val="both"/>
        <w:rPr>
          <w:rFonts w:cs="Times New Roman"/>
        </w:rPr>
      </w:pPr>
    </w:p>
    <w:p w:rsidR="00923D5B" w:rsidRPr="003A1BAC" w:rsidRDefault="00923D5B" w:rsidP="003A1BAC">
      <w:pPr>
        <w:ind w:firstLine="708"/>
        <w:jc w:val="both"/>
        <w:rPr>
          <w:rFonts w:cs="Times New Roman"/>
        </w:rPr>
      </w:pPr>
    </w:p>
    <w:p w:rsidR="003A1BAC" w:rsidRDefault="003A1BAC" w:rsidP="003A1BAC">
      <w:pPr>
        <w:pStyle w:val="1Nadpis"/>
      </w:pPr>
      <w:bookmarkStart w:id="14" w:name="_Toc89257001"/>
      <w:r w:rsidRPr="003A1BAC">
        <w:lastRenderedPageBreak/>
        <w:t>P</w:t>
      </w:r>
      <w:r w:rsidR="00D9604E">
        <w:t>rílohy</w:t>
      </w:r>
      <w:bookmarkEnd w:id="14"/>
    </w:p>
    <w:p w:rsidR="007229E1" w:rsidRDefault="007229E1" w:rsidP="001C69B1"/>
    <w:p w:rsidR="00D9604E" w:rsidRDefault="003A1BAC" w:rsidP="001C69B1">
      <w:r w:rsidRPr="003A1BAC">
        <w:t>Z</w:t>
      </w:r>
      <w:r w:rsidR="00D9604E">
        <w:t>oznam výkresov</w:t>
      </w:r>
      <w:r w:rsidR="00BA4C31">
        <w:t>:</w:t>
      </w:r>
    </w:p>
    <w:p w:rsidR="007229E1" w:rsidRPr="001C69B1" w:rsidRDefault="007229E1" w:rsidP="001C69B1"/>
    <w:p w:rsidR="0027457F" w:rsidRDefault="0027457F" w:rsidP="0027457F">
      <w:pPr>
        <w:pStyle w:val="Odsekzoznamu"/>
        <w:ind w:left="1128"/>
        <w:jc w:val="both"/>
        <w:rPr>
          <w:rFonts w:cs="Times New Roman"/>
        </w:rPr>
      </w:pPr>
      <w:r>
        <w:rPr>
          <w:rFonts w:cs="Times New Roman"/>
        </w:rPr>
        <w:t>VYK-</w:t>
      </w:r>
      <w:r w:rsidR="004A1BA4">
        <w:rPr>
          <w:rFonts w:cs="Times New Roman"/>
        </w:rPr>
        <w:t>1</w:t>
      </w:r>
      <w:r>
        <w:rPr>
          <w:rFonts w:cs="Times New Roman"/>
        </w:rPr>
        <w:tab/>
        <w:t xml:space="preserve"> </w:t>
      </w:r>
      <w:r w:rsidRPr="00E11D7C">
        <w:rPr>
          <w:rFonts w:cs="Times New Roman"/>
        </w:rPr>
        <w:t xml:space="preserve">Pôdorys </w:t>
      </w:r>
      <w:r w:rsidR="00923D5B">
        <w:rPr>
          <w:rFonts w:cs="Times New Roman"/>
        </w:rPr>
        <w:t>vrátnice</w:t>
      </w:r>
    </w:p>
    <w:p w:rsidR="00923D5B" w:rsidRDefault="00923D5B" w:rsidP="00923D5B">
      <w:pPr>
        <w:pStyle w:val="Odsekzoznamu"/>
        <w:ind w:left="1128"/>
        <w:jc w:val="both"/>
        <w:rPr>
          <w:rFonts w:cs="Times New Roman"/>
        </w:rPr>
      </w:pPr>
      <w:r>
        <w:rPr>
          <w:rFonts w:cs="Times New Roman"/>
        </w:rPr>
        <w:t>VYK-1</w:t>
      </w:r>
      <w:r>
        <w:rPr>
          <w:rFonts w:cs="Times New Roman"/>
        </w:rPr>
        <w:tab/>
        <w:t xml:space="preserve"> </w:t>
      </w:r>
      <w:r w:rsidRPr="00E11D7C">
        <w:rPr>
          <w:rFonts w:cs="Times New Roman"/>
        </w:rPr>
        <w:t>Pôdorys I. NP</w:t>
      </w:r>
    </w:p>
    <w:p w:rsidR="00923D5B" w:rsidRDefault="00923D5B" w:rsidP="00923D5B">
      <w:pPr>
        <w:pStyle w:val="Odsekzoznamu"/>
        <w:ind w:left="1128"/>
        <w:jc w:val="both"/>
        <w:rPr>
          <w:rFonts w:cs="Times New Roman"/>
        </w:rPr>
      </w:pPr>
      <w:r>
        <w:rPr>
          <w:rFonts w:cs="Times New Roman"/>
        </w:rPr>
        <w:t>VYK-1</w:t>
      </w:r>
      <w:r>
        <w:rPr>
          <w:rFonts w:cs="Times New Roman"/>
        </w:rPr>
        <w:tab/>
        <w:t xml:space="preserve"> </w:t>
      </w:r>
      <w:r w:rsidRPr="00E11D7C">
        <w:rPr>
          <w:rFonts w:cs="Times New Roman"/>
        </w:rPr>
        <w:t>Pôdorys I</w:t>
      </w:r>
      <w:r>
        <w:rPr>
          <w:rFonts w:cs="Times New Roman"/>
        </w:rPr>
        <w:t>II</w:t>
      </w:r>
      <w:r w:rsidRPr="00E11D7C">
        <w:rPr>
          <w:rFonts w:cs="Times New Roman"/>
        </w:rPr>
        <w:t>. NP</w:t>
      </w:r>
    </w:p>
    <w:p w:rsidR="00923D5B" w:rsidRDefault="00923D5B" w:rsidP="00923D5B">
      <w:pPr>
        <w:pStyle w:val="Odsekzoznamu"/>
        <w:ind w:left="1128"/>
        <w:jc w:val="both"/>
        <w:rPr>
          <w:rFonts w:cs="Times New Roman"/>
        </w:rPr>
      </w:pPr>
      <w:r>
        <w:rPr>
          <w:rFonts w:cs="Times New Roman"/>
        </w:rPr>
        <w:t>VYK-1</w:t>
      </w:r>
      <w:r>
        <w:rPr>
          <w:rFonts w:cs="Times New Roman"/>
        </w:rPr>
        <w:tab/>
        <w:t xml:space="preserve"> </w:t>
      </w:r>
      <w:r w:rsidRPr="00E11D7C">
        <w:rPr>
          <w:rFonts w:cs="Times New Roman"/>
        </w:rPr>
        <w:t xml:space="preserve">Pôdorys </w:t>
      </w:r>
      <w:r>
        <w:rPr>
          <w:rFonts w:cs="Times New Roman"/>
        </w:rPr>
        <w:t>kontajnerových skladov</w:t>
      </w:r>
    </w:p>
    <w:p w:rsidR="00923D5B" w:rsidRDefault="00923D5B" w:rsidP="0027457F">
      <w:pPr>
        <w:pStyle w:val="Odsekzoznamu"/>
        <w:ind w:left="1128"/>
        <w:jc w:val="both"/>
        <w:rPr>
          <w:rFonts w:cs="Times New Roman"/>
        </w:rPr>
      </w:pPr>
    </w:p>
    <w:p w:rsidR="00D9342C" w:rsidRPr="0027457F" w:rsidRDefault="00D9342C" w:rsidP="0027457F">
      <w:pPr>
        <w:pStyle w:val="Odsekzoznamu"/>
        <w:ind w:left="1128"/>
        <w:jc w:val="both"/>
        <w:rPr>
          <w:rFonts w:cs="Times New Roman"/>
        </w:rPr>
      </w:pPr>
    </w:p>
    <w:p w:rsidR="004B0FE2" w:rsidRDefault="003D0CC7" w:rsidP="003D0CC7">
      <w:pPr>
        <w:ind w:left="708" w:firstLine="420"/>
        <w:rPr>
          <w:rFonts w:cs="Times New Roman"/>
        </w:rPr>
      </w:pPr>
      <w:r>
        <w:rPr>
          <w:rFonts w:cs="Times New Roman"/>
          <w:noProof/>
          <w:lang w:eastAsia="sk-SK"/>
        </w:rPr>
        <w:drawing>
          <wp:inline distT="0" distB="0" distL="0" distR="0">
            <wp:extent cx="496570" cy="876208"/>
            <wp:effectExtent l="952" t="0" r="0" b="0"/>
            <wp:docPr id="2" name="Obrázo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ázok 2"/>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rot="16200000">
                      <a:off x="0" y="0"/>
                      <a:ext cx="502618" cy="886881"/>
                    </a:xfrm>
                    <a:prstGeom prst="rect">
                      <a:avLst/>
                    </a:prstGeom>
                  </pic:spPr>
                </pic:pic>
              </a:graphicData>
            </a:graphic>
          </wp:inline>
        </w:drawing>
      </w:r>
    </w:p>
    <w:p w:rsidR="004A1BA4" w:rsidRDefault="004A1BA4" w:rsidP="004A1BA4">
      <w:pPr>
        <w:rPr>
          <w:rFonts w:cs="Times New Roman"/>
          <w:bCs/>
          <w:szCs w:val="24"/>
        </w:rPr>
      </w:pPr>
      <w:r>
        <w:t xml:space="preserve">Vypracoval : </w:t>
      </w:r>
      <w:r w:rsidRPr="00AE4F23">
        <w:rPr>
          <w:rFonts w:cs="Times New Roman"/>
          <w:bCs/>
          <w:szCs w:val="24"/>
        </w:rPr>
        <w:t>Ing. MAREK HRICIŠIN</w:t>
      </w:r>
      <w:r>
        <w:rPr>
          <w:rFonts w:cs="Times New Roman"/>
          <w:bCs/>
          <w:szCs w:val="24"/>
        </w:rPr>
        <w:tab/>
      </w:r>
      <w:r>
        <w:rPr>
          <w:rFonts w:cs="Times New Roman"/>
          <w:bCs/>
          <w:szCs w:val="24"/>
        </w:rPr>
        <w:tab/>
      </w:r>
      <w:r>
        <w:rPr>
          <w:rFonts w:cs="Times New Roman"/>
          <w:bCs/>
          <w:szCs w:val="24"/>
        </w:rPr>
        <w:tab/>
      </w:r>
      <w:r>
        <w:rPr>
          <w:rFonts w:cs="Times New Roman"/>
          <w:bCs/>
          <w:szCs w:val="24"/>
        </w:rPr>
        <w:tab/>
      </w:r>
      <w:r>
        <w:rPr>
          <w:rFonts w:cs="Times New Roman"/>
          <w:bCs/>
          <w:szCs w:val="24"/>
        </w:rPr>
        <w:tab/>
        <w:t>Dátum: 0</w:t>
      </w:r>
      <w:r w:rsidR="00923D5B">
        <w:rPr>
          <w:rFonts w:cs="Times New Roman"/>
          <w:bCs/>
          <w:szCs w:val="24"/>
        </w:rPr>
        <w:t>4</w:t>
      </w:r>
      <w:r>
        <w:rPr>
          <w:rFonts w:cs="Times New Roman"/>
          <w:bCs/>
          <w:szCs w:val="24"/>
        </w:rPr>
        <w:t xml:space="preserve"> / 202</w:t>
      </w:r>
      <w:r w:rsidR="007229E1">
        <w:rPr>
          <w:rFonts w:cs="Times New Roman"/>
          <w:bCs/>
          <w:szCs w:val="24"/>
        </w:rPr>
        <w:t>3</w:t>
      </w:r>
    </w:p>
    <w:p w:rsidR="006A59B7" w:rsidRDefault="003D0CC7" w:rsidP="0061042F">
      <w:pPr>
        <w:tabs>
          <w:tab w:val="left" w:pos="1600"/>
        </w:tabs>
      </w:pPr>
      <w:r>
        <w:tab/>
      </w:r>
    </w:p>
    <w:p w:rsidR="00C80CAA" w:rsidRDefault="00C80CAA" w:rsidP="0061042F">
      <w:pPr>
        <w:tabs>
          <w:tab w:val="left" w:pos="1600"/>
        </w:tabs>
      </w:pPr>
    </w:p>
    <w:p w:rsidR="00D9342C" w:rsidRPr="00D9342C" w:rsidRDefault="00D9342C" w:rsidP="00D9342C"/>
    <w:p w:rsidR="00D9342C" w:rsidRPr="00D9342C" w:rsidRDefault="00D9342C" w:rsidP="00D9342C"/>
    <w:p w:rsidR="00D9342C" w:rsidRPr="00D9342C" w:rsidRDefault="00D9342C" w:rsidP="00D9342C"/>
    <w:p w:rsidR="00D9342C" w:rsidRPr="00D9342C" w:rsidRDefault="00D9342C" w:rsidP="00D9342C"/>
    <w:p w:rsidR="00D9342C" w:rsidRDefault="00D9342C" w:rsidP="00D9342C"/>
    <w:p w:rsidR="0037455B" w:rsidRDefault="0037455B" w:rsidP="00D9342C"/>
    <w:p w:rsidR="0037455B" w:rsidRDefault="0037455B" w:rsidP="00D9342C"/>
    <w:p w:rsidR="00D9342C" w:rsidRDefault="00D9342C" w:rsidP="00D9342C">
      <w:pPr>
        <w:ind w:firstLine="708"/>
      </w:pPr>
    </w:p>
    <w:p w:rsidR="00D9342C" w:rsidRDefault="00D9342C" w:rsidP="00D9342C">
      <w:pPr>
        <w:ind w:firstLine="708"/>
      </w:pPr>
    </w:p>
    <w:p w:rsidR="00D9342C" w:rsidRDefault="00D9342C" w:rsidP="00D9342C">
      <w:pPr>
        <w:ind w:firstLine="708"/>
      </w:pPr>
    </w:p>
    <w:p w:rsidR="00D9342C" w:rsidRDefault="00D9342C" w:rsidP="00D9342C">
      <w:pPr>
        <w:ind w:firstLine="708"/>
      </w:pPr>
    </w:p>
    <w:p w:rsidR="00D9342C" w:rsidRPr="00D9342C" w:rsidRDefault="00D9342C" w:rsidP="00D9342C">
      <w:pPr>
        <w:ind w:firstLine="708"/>
      </w:pPr>
    </w:p>
    <w:p w:rsidR="0061042F" w:rsidRDefault="0061042F" w:rsidP="006A59B7">
      <w:pPr>
        <w:tabs>
          <w:tab w:val="left" w:pos="1600"/>
        </w:tabs>
        <w:jc w:val="center"/>
      </w:pPr>
      <w:r>
        <w:rPr>
          <w:noProof/>
          <w:lang w:eastAsia="sk-SK"/>
        </w:rPr>
        <w:drawing>
          <wp:inline distT="0" distB="0" distL="0" distR="0">
            <wp:extent cx="5760720" cy="7924165"/>
            <wp:effectExtent l="0" t="0" r="0" b="635"/>
            <wp:docPr id="1"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ázok 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760720" cy="7924165"/>
                    </a:xfrm>
                    <a:prstGeom prst="rect">
                      <a:avLst/>
                    </a:prstGeom>
                  </pic:spPr>
                </pic:pic>
              </a:graphicData>
            </a:graphic>
          </wp:inline>
        </w:drawing>
      </w:r>
    </w:p>
    <w:p w:rsidR="00923D5B" w:rsidRPr="00923D5B" w:rsidRDefault="00923D5B" w:rsidP="00923D5B">
      <w:pPr>
        <w:tabs>
          <w:tab w:val="left" w:pos="1600"/>
        </w:tabs>
        <w:rPr>
          <w:rFonts w:cs="Times New Roman"/>
          <w:szCs w:val="24"/>
        </w:rPr>
      </w:pPr>
    </w:p>
    <w:sectPr w:rsidR="00923D5B" w:rsidRPr="00923D5B" w:rsidSect="004A1BA4">
      <w:headerReference w:type="default" r:id="rId11"/>
      <w:footerReference w:type="default" r:id="rId12"/>
      <w:pgSz w:w="11906" w:h="16838" w:code="9"/>
      <w:pgMar w:top="1417" w:right="1417" w:bottom="1417" w:left="1417"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D26D4" w:rsidRDefault="004D26D4" w:rsidP="00DB0F9F">
      <w:pPr>
        <w:spacing w:after="0" w:line="240" w:lineRule="auto"/>
      </w:pPr>
      <w:r>
        <w:separator/>
      </w:r>
    </w:p>
  </w:endnote>
  <w:endnote w:type="continuationSeparator" w:id="0">
    <w:p w:rsidR="004D26D4" w:rsidRDefault="004D26D4" w:rsidP="00DB0F9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mbria">
    <w:panose1 w:val="02040503050406030204"/>
    <w:charset w:val="EE"/>
    <w:family w:val="roman"/>
    <w:pitch w:val="variable"/>
    <w:sig w:usb0="E00006FF" w:usb1="420024FF" w:usb2="02000000" w:usb3="00000000" w:csb0="0000019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65151132"/>
      <w:docPartObj>
        <w:docPartGallery w:val="Page Numbers (Bottom of Page)"/>
        <w:docPartUnique/>
      </w:docPartObj>
    </w:sdtPr>
    <w:sdtContent>
      <w:p w:rsidR="004A1BA4" w:rsidRDefault="00145C75">
        <w:pPr>
          <w:pStyle w:val="Pta"/>
        </w:pPr>
        <w:r>
          <w:rPr>
            <w:noProof/>
          </w:rPr>
          <w:pict>
            <v:group id="Skupina 3" o:spid="_x0000_s1026" style="position:absolute;margin-left:0;margin-top:0;width:610.5pt;height:15pt;z-index:251659264;mso-width-percent:1000;mso-position-horizontal:center;mso-position-horizontal-relative:page;mso-position-vertical:center;mso-position-vertical-relative:bottom-margin-area;mso-width-percent:1000" coordorigin=",14970" coordsize="12255,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">
              <v:shapetype id="_x0000_t202" coordsize="21600,21600" o:spt="202" path="m,l,21600r21600,l21600,xe">
                <v:stroke joinstyle="miter"/>
                <v:path gradientshapeok="t" o:connecttype="rect"/>
              </v:shapetype>
              <v:shape id="Text Box 25" o:spid="_x0000_s1027" type="#_x0000_t202" style="position:absolute;left:10803;top:14982;width:659;height:28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rsidR="004A1BA4" w:rsidRPr="004A1BA4" w:rsidRDefault="00145C75">
                      <w:pPr>
                        <w:jc w:val="center"/>
                      </w:pPr>
                      <w:r w:rsidRPr="004A1BA4">
                        <w:fldChar w:fldCharType="begin"/>
                      </w:r>
                      <w:r w:rsidR="004A1BA4" w:rsidRPr="004A1BA4">
                        <w:instrText>PAGE    \* MERGEFORMAT</w:instrText>
                      </w:r>
                      <w:r w:rsidRPr="004A1BA4">
                        <w:fldChar w:fldCharType="separate"/>
                      </w:r>
                      <w:r w:rsidR="00C81D76">
                        <w:rPr>
                          <w:noProof/>
                        </w:rPr>
                        <w:t>2</w:t>
                      </w:r>
                      <w:r w:rsidRPr="004A1BA4">
                        <w:fldChar w:fldCharType="end"/>
                      </w:r>
                    </w:p>
                  </w:txbxContent>
                </v:textbox>
              </v:shape>
              <v:group id="Group 31" o:spid="_x0000_s1028" style="position:absolute;top:14970;width:12255;height:230;flip:x" coordorigin="-8,14978" coordsize="12255,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27" o:spid="_x0000_s1029" type="#_x0000_t34" style="position:absolute;left:-8;top:14978;width:1260;height:230;flip:y;visibility:visibl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" strokecolor="#a5a5a5"/>
                <v:shape id="AutoShape 28" o:spid="_x0000_s1030" type="#_x0000_t34" style="position:absolute;left:1252;top:14978;width:10995;height:230;rotation:180;visibility:visibl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" adj="20904" strokecolor="#a5a5a5"/>
              </v:group>
              <w10:wrap anchorx="page" anchory="margin"/>
            </v:group>
          </w:pict>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D26D4" w:rsidRDefault="004D26D4" w:rsidP="00DB0F9F">
      <w:pPr>
        <w:spacing w:after="0" w:line="240" w:lineRule="auto"/>
      </w:pPr>
      <w:r>
        <w:separator/>
      </w:r>
    </w:p>
  </w:footnote>
  <w:footnote w:type="continuationSeparator" w:id="0">
    <w:p w:rsidR="004D26D4" w:rsidRDefault="004D26D4" w:rsidP="00DB0F9F">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03C5" w:rsidRDefault="002403C5" w:rsidP="00D9342C">
    <w:pPr>
      <w:pStyle w:val="Hlavika"/>
      <w:jc w:val="right"/>
      <w:rPr>
        <w:caps/>
        <w:sz w:val="20"/>
        <w:szCs w:val="20"/>
      </w:rPr>
    </w:pPr>
    <w:r w:rsidRPr="002403C5">
      <w:rPr>
        <w:caps/>
        <w:sz w:val="20"/>
        <w:szCs w:val="20"/>
      </w:rPr>
      <w:t>Skladovacie kapacity pre podporu charitatívnych činností OZ Podaj ďalej</w:t>
    </w:r>
  </w:p>
  <w:p w:rsidR="00D9342C" w:rsidRPr="004A1BA4" w:rsidRDefault="00D9342C" w:rsidP="00D9342C">
    <w:pPr>
      <w:pStyle w:val="Hlavika"/>
      <w:jc w:val="right"/>
      <w:rPr>
        <w:caps/>
        <w:sz w:val="20"/>
        <w:szCs w:val="20"/>
      </w:rPr>
    </w:pPr>
    <w:r w:rsidRPr="00554BC0">
      <w:rPr>
        <w:caps/>
        <w:sz w:val="20"/>
        <w:szCs w:val="20"/>
      </w:rPr>
      <w:t xml:space="preserve"> </w:t>
    </w:r>
    <w:sdt>
      <w:sdtPr>
        <w:rPr>
          <w:caps/>
          <w:sz w:val="20"/>
          <w:szCs w:val="20"/>
        </w:rPr>
        <w:alias w:val="Dátum"/>
        <w:tag w:val="Dátum"/>
        <w:id w:val="-304078227"/>
        <w:placeholder>
          <w:docPart w:val="34846A27922747839358CE6BD85D6D1B"/>
        </w:placeholder>
        <w:dataBinding w:prefixMappings="xmlns:ns0='http://schemas.microsoft.com/office/2006/coverPageProps' " w:xpath="/ns0:CoverPageProperties[1]/ns0:PublishDate[1]" w:storeItemID="{55AF091B-3C7A-41E3-B477-F2FDAA23CFDA}"/>
        <w:date>
          <w:dateFormat w:val="d.M.yy"/>
          <w:lid w:val="sk-SK"/>
          <w:storeMappedDataAs w:val="dateTime"/>
          <w:calendar w:val="gregorian"/>
        </w:date>
      </w:sdtPr>
      <w:sdtContent>
        <w:r>
          <w:rPr>
            <w:caps/>
            <w:sz w:val="20"/>
            <w:szCs w:val="20"/>
          </w:rPr>
          <w:t>0</w:t>
        </w:r>
        <w:r w:rsidR="002403C5">
          <w:rPr>
            <w:caps/>
            <w:sz w:val="20"/>
            <w:szCs w:val="20"/>
          </w:rPr>
          <w:t>4</w:t>
        </w:r>
        <w:r>
          <w:rPr>
            <w:caps/>
            <w:sz w:val="20"/>
            <w:szCs w:val="20"/>
          </w:rPr>
          <w:t>.2023</w:t>
        </w:r>
      </w:sdtContent>
    </w:sdt>
  </w:p>
  <w:p w:rsidR="004A1BA4" w:rsidRPr="004A1BA4" w:rsidRDefault="00145C75">
    <w:pPr>
      <w:pStyle w:val="Hlavika"/>
      <w:jc w:val="center"/>
      <w:rPr>
        <w:sz w:val="20"/>
        <w:szCs w:val="20"/>
      </w:rPr>
    </w:pPr>
    <w:sdt>
      <w:sdtPr>
        <w:rPr>
          <w:caps/>
          <w:sz w:val="20"/>
          <w:szCs w:val="20"/>
        </w:rPr>
        <w:alias w:val="Názov"/>
        <w:tag w:val=""/>
        <w:id w:val="-484788024"/>
        <w:placeholder>
          <w:docPart w:val="7D928EC0FF8842B9948BFC04B343ACB9"/>
        </w:placeholder>
        <w:dataBinding w:prefixMappings="xmlns:ns0='http://purl.org/dc/elements/1.1/' xmlns:ns1='http://schemas.openxmlformats.org/package/2006/metadata/core-properties' " w:xpath="/ns1:coreProperties[1]/ns0:title[1]" w:storeItemID="{6C3C8BC8-F283-45AE-878A-BAB7291924A1}"/>
        <w:text/>
      </w:sdtPr>
      <w:sdtEndPr>
        <w:rPr>
          <w:caps w:val="0"/>
        </w:rPr>
      </w:sdtEndPr>
      <w:sdtContent>
        <w:r w:rsidR="004A1BA4" w:rsidRPr="004A1BA4">
          <w:rPr>
            <w:sz w:val="20"/>
            <w:szCs w:val="20"/>
          </w:rPr>
          <w:t>Technická správa – časť Vykurovanie</w:t>
        </w:r>
      </w:sdtContent>
    </w:sdt>
  </w:p>
  <w:p w:rsidR="004A1BA4" w:rsidRDefault="004A1BA4">
    <w:pPr>
      <w:pStyle w:val="Hlavika"/>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23C56D6"/>
    <w:multiLevelType w:val="hybridMultilevel"/>
    <w:tmpl w:val="882A2FD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nsid w:val="026C2A09"/>
    <w:multiLevelType w:val="hybridMultilevel"/>
    <w:tmpl w:val="9FEA51E8"/>
    <w:lvl w:ilvl="0" w:tplc="A66ACBAE">
      <w:start w:val="1"/>
      <w:numFmt w:val="decimal"/>
      <w:pStyle w:val="ZoznamLiteratury"/>
      <w:lvlText w:val="[%1]"/>
      <w:lvlJc w:val="right"/>
      <w:pPr>
        <w:tabs>
          <w:tab w:val="num" w:pos="567"/>
        </w:tabs>
        <w:ind w:left="567" w:hanging="22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3BB5678"/>
    <w:multiLevelType w:val="hybridMultilevel"/>
    <w:tmpl w:val="1B38AD24"/>
    <w:lvl w:ilvl="0" w:tplc="2B8E59CC">
      <w:numFmt w:val="bullet"/>
      <w:lvlText w:val="•"/>
      <w:lvlJc w:val="left"/>
      <w:pPr>
        <w:ind w:left="1065" w:hanging="705"/>
      </w:pPr>
      <w:rPr>
        <w:rFonts w:ascii="Calibri" w:eastAsiaTheme="minorHAnsi" w:hAnsi="Calibri" w:cstheme="minorBid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
    <w:nsid w:val="054C7378"/>
    <w:multiLevelType w:val="hybridMultilevel"/>
    <w:tmpl w:val="1B56354C"/>
    <w:lvl w:ilvl="0" w:tplc="041B0003">
      <w:start w:val="1"/>
      <w:numFmt w:val="bullet"/>
      <w:lvlText w:val="o"/>
      <w:lvlJc w:val="left"/>
      <w:pPr>
        <w:ind w:left="1440" w:hanging="360"/>
      </w:pPr>
      <w:rPr>
        <w:rFonts w:ascii="Courier New" w:hAnsi="Courier New" w:cs="Courier New" w:hint="default"/>
      </w:rPr>
    </w:lvl>
    <w:lvl w:ilvl="1" w:tplc="041B0003" w:tentative="1">
      <w:start w:val="1"/>
      <w:numFmt w:val="bullet"/>
      <w:lvlText w:val="o"/>
      <w:lvlJc w:val="left"/>
      <w:pPr>
        <w:ind w:left="2160" w:hanging="360"/>
      </w:pPr>
      <w:rPr>
        <w:rFonts w:ascii="Courier New" w:hAnsi="Courier New" w:cs="Courier New" w:hint="default"/>
      </w:rPr>
    </w:lvl>
    <w:lvl w:ilvl="2" w:tplc="041B0005" w:tentative="1">
      <w:start w:val="1"/>
      <w:numFmt w:val="bullet"/>
      <w:lvlText w:val=""/>
      <w:lvlJc w:val="left"/>
      <w:pPr>
        <w:ind w:left="2880" w:hanging="360"/>
      </w:pPr>
      <w:rPr>
        <w:rFonts w:ascii="Wingdings" w:hAnsi="Wingdings" w:hint="default"/>
      </w:rPr>
    </w:lvl>
    <w:lvl w:ilvl="3" w:tplc="041B0001" w:tentative="1">
      <w:start w:val="1"/>
      <w:numFmt w:val="bullet"/>
      <w:lvlText w:val=""/>
      <w:lvlJc w:val="left"/>
      <w:pPr>
        <w:ind w:left="3600" w:hanging="360"/>
      </w:pPr>
      <w:rPr>
        <w:rFonts w:ascii="Symbol" w:hAnsi="Symbol" w:hint="default"/>
      </w:rPr>
    </w:lvl>
    <w:lvl w:ilvl="4" w:tplc="041B0003" w:tentative="1">
      <w:start w:val="1"/>
      <w:numFmt w:val="bullet"/>
      <w:lvlText w:val="o"/>
      <w:lvlJc w:val="left"/>
      <w:pPr>
        <w:ind w:left="4320" w:hanging="360"/>
      </w:pPr>
      <w:rPr>
        <w:rFonts w:ascii="Courier New" w:hAnsi="Courier New" w:cs="Courier New" w:hint="default"/>
      </w:rPr>
    </w:lvl>
    <w:lvl w:ilvl="5" w:tplc="041B0005" w:tentative="1">
      <w:start w:val="1"/>
      <w:numFmt w:val="bullet"/>
      <w:lvlText w:val=""/>
      <w:lvlJc w:val="left"/>
      <w:pPr>
        <w:ind w:left="5040" w:hanging="360"/>
      </w:pPr>
      <w:rPr>
        <w:rFonts w:ascii="Wingdings" w:hAnsi="Wingdings" w:hint="default"/>
      </w:rPr>
    </w:lvl>
    <w:lvl w:ilvl="6" w:tplc="041B0001" w:tentative="1">
      <w:start w:val="1"/>
      <w:numFmt w:val="bullet"/>
      <w:lvlText w:val=""/>
      <w:lvlJc w:val="left"/>
      <w:pPr>
        <w:ind w:left="5760" w:hanging="360"/>
      </w:pPr>
      <w:rPr>
        <w:rFonts w:ascii="Symbol" w:hAnsi="Symbol" w:hint="default"/>
      </w:rPr>
    </w:lvl>
    <w:lvl w:ilvl="7" w:tplc="041B0003" w:tentative="1">
      <w:start w:val="1"/>
      <w:numFmt w:val="bullet"/>
      <w:lvlText w:val="o"/>
      <w:lvlJc w:val="left"/>
      <w:pPr>
        <w:ind w:left="6480" w:hanging="360"/>
      </w:pPr>
      <w:rPr>
        <w:rFonts w:ascii="Courier New" w:hAnsi="Courier New" w:cs="Courier New" w:hint="default"/>
      </w:rPr>
    </w:lvl>
    <w:lvl w:ilvl="8" w:tplc="041B0005" w:tentative="1">
      <w:start w:val="1"/>
      <w:numFmt w:val="bullet"/>
      <w:lvlText w:val=""/>
      <w:lvlJc w:val="left"/>
      <w:pPr>
        <w:ind w:left="7200" w:hanging="360"/>
      </w:pPr>
      <w:rPr>
        <w:rFonts w:ascii="Wingdings" w:hAnsi="Wingdings" w:hint="default"/>
      </w:rPr>
    </w:lvl>
  </w:abstractNum>
  <w:abstractNum w:abstractNumId="5">
    <w:nsid w:val="07F74223"/>
    <w:multiLevelType w:val="hybridMultilevel"/>
    <w:tmpl w:val="741A626A"/>
    <w:lvl w:ilvl="0" w:tplc="A6A0C490">
      <w:numFmt w:val="bullet"/>
      <w:lvlText w:val="-"/>
      <w:lvlJc w:val="left"/>
      <w:pPr>
        <w:ind w:left="1068" w:hanging="360"/>
      </w:pPr>
      <w:rPr>
        <w:rFonts w:ascii="Calibri" w:eastAsiaTheme="minorHAnsi" w:hAnsi="Calibri" w:cs="Calibri" w:hint="default"/>
      </w:rPr>
    </w:lvl>
    <w:lvl w:ilvl="1" w:tplc="041B0003">
      <w:start w:val="1"/>
      <w:numFmt w:val="bullet"/>
      <w:lvlText w:val="o"/>
      <w:lvlJc w:val="left"/>
      <w:pPr>
        <w:ind w:left="1788" w:hanging="360"/>
      </w:pPr>
      <w:rPr>
        <w:rFonts w:ascii="Courier New" w:hAnsi="Courier New" w:cs="Courier New" w:hint="default"/>
      </w:rPr>
    </w:lvl>
    <w:lvl w:ilvl="2" w:tplc="041B0005">
      <w:start w:val="1"/>
      <w:numFmt w:val="bullet"/>
      <w:lvlText w:val=""/>
      <w:lvlJc w:val="left"/>
      <w:pPr>
        <w:ind w:left="2508" w:hanging="360"/>
      </w:pPr>
      <w:rPr>
        <w:rFonts w:ascii="Wingdings" w:hAnsi="Wingdings" w:hint="default"/>
      </w:rPr>
    </w:lvl>
    <w:lvl w:ilvl="3" w:tplc="041B0001">
      <w:start w:val="1"/>
      <w:numFmt w:val="bullet"/>
      <w:lvlText w:val=""/>
      <w:lvlJc w:val="left"/>
      <w:pPr>
        <w:ind w:left="3228" w:hanging="360"/>
      </w:pPr>
      <w:rPr>
        <w:rFonts w:ascii="Symbol" w:hAnsi="Symbol" w:hint="default"/>
      </w:rPr>
    </w:lvl>
    <w:lvl w:ilvl="4" w:tplc="041B0003" w:tentative="1">
      <w:start w:val="1"/>
      <w:numFmt w:val="bullet"/>
      <w:lvlText w:val="o"/>
      <w:lvlJc w:val="left"/>
      <w:pPr>
        <w:ind w:left="3948" w:hanging="360"/>
      </w:pPr>
      <w:rPr>
        <w:rFonts w:ascii="Courier New" w:hAnsi="Courier New" w:cs="Courier New" w:hint="default"/>
      </w:rPr>
    </w:lvl>
    <w:lvl w:ilvl="5" w:tplc="041B0005" w:tentative="1">
      <w:start w:val="1"/>
      <w:numFmt w:val="bullet"/>
      <w:lvlText w:val=""/>
      <w:lvlJc w:val="left"/>
      <w:pPr>
        <w:ind w:left="4668" w:hanging="360"/>
      </w:pPr>
      <w:rPr>
        <w:rFonts w:ascii="Wingdings" w:hAnsi="Wingdings" w:hint="default"/>
      </w:rPr>
    </w:lvl>
    <w:lvl w:ilvl="6" w:tplc="041B0001" w:tentative="1">
      <w:start w:val="1"/>
      <w:numFmt w:val="bullet"/>
      <w:lvlText w:val=""/>
      <w:lvlJc w:val="left"/>
      <w:pPr>
        <w:ind w:left="5388" w:hanging="360"/>
      </w:pPr>
      <w:rPr>
        <w:rFonts w:ascii="Symbol" w:hAnsi="Symbol" w:hint="default"/>
      </w:rPr>
    </w:lvl>
    <w:lvl w:ilvl="7" w:tplc="041B0003" w:tentative="1">
      <w:start w:val="1"/>
      <w:numFmt w:val="bullet"/>
      <w:lvlText w:val="o"/>
      <w:lvlJc w:val="left"/>
      <w:pPr>
        <w:ind w:left="6108" w:hanging="360"/>
      </w:pPr>
      <w:rPr>
        <w:rFonts w:ascii="Courier New" w:hAnsi="Courier New" w:cs="Courier New" w:hint="default"/>
      </w:rPr>
    </w:lvl>
    <w:lvl w:ilvl="8" w:tplc="041B0005" w:tentative="1">
      <w:start w:val="1"/>
      <w:numFmt w:val="bullet"/>
      <w:lvlText w:val=""/>
      <w:lvlJc w:val="left"/>
      <w:pPr>
        <w:ind w:left="6828" w:hanging="360"/>
      </w:pPr>
      <w:rPr>
        <w:rFonts w:ascii="Wingdings" w:hAnsi="Wingdings" w:hint="default"/>
      </w:rPr>
    </w:lvl>
  </w:abstractNum>
  <w:abstractNum w:abstractNumId="6">
    <w:nsid w:val="0844464A"/>
    <w:multiLevelType w:val="hybridMultilevel"/>
    <w:tmpl w:val="A712F61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
    <w:nsid w:val="089F64D2"/>
    <w:multiLevelType w:val="hybridMultilevel"/>
    <w:tmpl w:val="D420584E"/>
    <w:lvl w:ilvl="0" w:tplc="F8C41898">
      <w:start w:val="1"/>
      <w:numFmt w:val="decimal"/>
      <w:lvlText w:val="%1."/>
      <w:lvlJc w:val="left"/>
      <w:pPr>
        <w:ind w:left="555" w:hanging="360"/>
      </w:pPr>
      <w:rPr>
        <w:rFonts w:hint="default"/>
      </w:rPr>
    </w:lvl>
    <w:lvl w:ilvl="1" w:tplc="041B0019" w:tentative="1">
      <w:start w:val="1"/>
      <w:numFmt w:val="lowerLetter"/>
      <w:lvlText w:val="%2."/>
      <w:lvlJc w:val="left"/>
      <w:pPr>
        <w:ind w:left="1275" w:hanging="360"/>
      </w:pPr>
    </w:lvl>
    <w:lvl w:ilvl="2" w:tplc="041B001B" w:tentative="1">
      <w:start w:val="1"/>
      <w:numFmt w:val="lowerRoman"/>
      <w:lvlText w:val="%3."/>
      <w:lvlJc w:val="right"/>
      <w:pPr>
        <w:ind w:left="1995" w:hanging="180"/>
      </w:pPr>
    </w:lvl>
    <w:lvl w:ilvl="3" w:tplc="041B000F" w:tentative="1">
      <w:start w:val="1"/>
      <w:numFmt w:val="decimal"/>
      <w:lvlText w:val="%4."/>
      <w:lvlJc w:val="left"/>
      <w:pPr>
        <w:ind w:left="2715" w:hanging="360"/>
      </w:pPr>
    </w:lvl>
    <w:lvl w:ilvl="4" w:tplc="041B0019" w:tentative="1">
      <w:start w:val="1"/>
      <w:numFmt w:val="lowerLetter"/>
      <w:lvlText w:val="%5."/>
      <w:lvlJc w:val="left"/>
      <w:pPr>
        <w:ind w:left="3435" w:hanging="360"/>
      </w:pPr>
    </w:lvl>
    <w:lvl w:ilvl="5" w:tplc="041B001B" w:tentative="1">
      <w:start w:val="1"/>
      <w:numFmt w:val="lowerRoman"/>
      <w:lvlText w:val="%6."/>
      <w:lvlJc w:val="right"/>
      <w:pPr>
        <w:ind w:left="4155" w:hanging="180"/>
      </w:pPr>
    </w:lvl>
    <w:lvl w:ilvl="6" w:tplc="041B000F" w:tentative="1">
      <w:start w:val="1"/>
      <w:numFmt w:val="decimal"/>
      <w:lvlText w:val="%7."/>
      <w:lvlJc w:val="left"/>
      <w:pPr>
        <w:ind w:left="4875" w:hanging="360"/>
      </w:pPr>
    </w:lvl>
    <w:lvl w:ilvl="7" w:tplc="041B0019" w:tentative="1">
      <w:start w:val="1"/>
      <w:numFmt w:val="lowerLetter"/>
      <w:lvlText w:val="%8."/>
      <w:lvlJc w:val="left"/>
      <w:pPr>
        <w:ind w:left="5595" w:hanging="360"/>
      </w:pPr>
    </w:lvl>
    <w:lvl w:ilvl="8" w:tplc="041B001B" w:tentative="1">
      <w:start w:val="1"/>
      <w:numFmt w:val="lowerRoman"/>
      <w:lvlText w:val="%9."/>
      <w:lvlJc w:val="right"/>
      <w:pPr>
        <w:ind w:left="6315" w:hanging="180"/>
      </w:pPr>
    </w:lvl>
  </w:abstractNum>
  <w:abstractNum w:abstractNumId="8">
    <w:nsid w:val="0B241798"/>
    <w:multiLevelType w:val="multilevel"/>
    <w:tmpl w:val="52E454F4"/>
    <w:lvl w:ilvl="0">
      <w:start w:val="1"/>
      <w:numFmt w:val="decimal"/>
      <w:lvlText w:val="%1."/>
      <w:lvlJc w:val="left"/>
      <w:pPr>
        <w:ind w:left="720" w:hanging="360"/>
      </w:pPr>
      <w:rPr>
        <w:rFonts w:hint="default"/>
        <w:b/>
        <w:i/>
        <w:u w:val="none"/>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nsid w:val="11A87AA3"/>
    <w:multiLevelType w:val="hybridMultilevel"/>
    <w:tmpl w:val="3190E8B6"/>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0">
    <w:nsid w:val="1A013D5C"/>
    <w:multiLevelType w:val="multilevel"/>
    <w:tmpl w:val="A3F0D1E2"/>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
    <w:nsid w:val="1DEB6B05"/>
    <w:multiLevelType w:val="hybridMultilevel"/>
    <w:tmpl w:val="E5466D6A"/>
    <w:lvl w:ilvl="0" w:tplc="2B8E59CC">
      <w:numFmt w:val="bullet"/>
      <w:lvlText w:val="•"/>
      <w:lvlJc w:val="left"/>
      <w:pPr>
        <w:ind w:left="1065" w:hanging="705"/>
      </w:pPr>
      <w:rPr>
        <w:rFonts w:ascii="Calibri" w:eastAsiaTheme="minorHAnsi" w:hAnsi="Calibri" w:cstheme="minorBid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
    <w:nsid w:val="25ED3524"/>
    <w:multiLevelType w:val="hybridMultilevel"/>
    <w:tmpl w:val="54D4DAB8"/>
    <w:lvl w:ilvl="0" w:tplc="07D270A8">
      <w:numFmt w:val="bullet"/>
      <w:lvlText w:val="-"/>
      <w:lvlJc w:val="left"/>
      <w:pPr>
        <w:ind w:left="720" w:hanging="360"/>
      </w:pPr>
      <w:rPr>
        <w:rFonts w:ascii="Times New Roman" w:eastAsiaTheme="minorHAnsi" w:hAnsi="Times New Roman"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
    <w:nsid w:val="2A596447"/>
    <w:multiLevelType w:val="hybridMultilevel"/>
    <w:tmpl w:val="6A84AFA6"/>
    <w:lvl w:ilvl="0" w:tplc="D7429988">
      <w:numFmt w:val="bullet"/>
      <w:lvlText w:val="-"/>
      <w:lvlJc w:val="left"/>
      <w:pPr>
        <w:ind w:left="720" w:hanging="360"/>
      </w:pPr>
      <w:rPr>
        <w:rFonts w:ascii="Times New Roman" w:eastAsiaTheme="minorHAnsi" w:hAnsi="Times New Roman"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4">
    <w:nsid w:val="31960E05"/>
    <w:multiLevelType w:val="hybridMultilevel"/>
    <w:tmpl w:val="2780B35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5">
    <w:nsid w:val="325C260B"/>
    <w:multiLevelType w:val="hybridMultilevel"/>
    <w:tmpl w:val="47E80714"/>
    <w:lvl w:ilvl="0" w:tplc="041B0003">
      <w:start w:val="1"/>
      <w:numFmt w:val="bullet"/>
      <w:lvlText w:val="o"/>
      <w:lvlJc w:val="left"/>
      <w:pPr>
        <w:ind w:left="1440" w:hanging="720"/>
      </w:pPr>
      <w:rPr>
        <w:rFonts w:ascii="Courier New" w:hAnsi="Courier New" w:cs="Courier New"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16">
    <w:nsid w:val="351067A4"/>
    <w:multiLevelType w:val="hybridMultilevel"/>
    <w:tmpl w:val="764CE180"/>
    <w:lvl w:ilvl="0" w:tplc="2B8E59CC">
      <w:numFmt w:val="bullet"/>
      <w:lvlText w:val="•"/>
      <w:lvlJc w:val="left"/>
      <w:pPr>
        <w:ind w:left="1425" w:hanging="705"/>
      </w:pPr>
      <w:rPr>
        <w:rFonts w:ascii="Calibri" w:eastAsiaTheme="minorHAnsi" w:hAnsi="Calibri" w:cstheme="minorBidi"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17">
    <w:nsid w:val="37B974B2"/>
    <w:multiLevelType w:val="hybridMultilevel"/>
    <w:tmpl w:val="2BF4843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8">
    <w:nsid w:val="381409B9"/>
    <w:multiLevelType w:val="hybridMultilevel"/>
    <w:tmpl w:val="52DC129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9">
    <w:nsid w:val="39577332"/>
    <w:multiLevelType w:val="multilevel"/>
    <w:tmpl w:val="041B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nsid w:val="40110015"/>
    <w:multiLevelType w:val="multilevel"/>
    <w:tmpl w:val="FC225B68"/>
    <w:lvl w:ilvl="0">
      <w:start w:val="1"/>
      <w:numFmt w:val="decimal"/>
      <w:pStyle w:val="1Nadpis"/>
      <w:lvlText w:val="%1."/>
      <w:lvlJc w:val="left"/>
      <w:pPr>
        <w:ind w:left="8298" w:hanging="360"/>
      </w:pPr>
    </w:lvl>
    <w:lvl w:ilvl="1">
      <w:start w:val="1"/>
      <w:numFmt w:val="decimal"/>
      <w:pStyle w:val="2Nadpis"/>
      <w:lvlText w:val="%1.%2."/>
      <w:lvlJc w:val="left"/>
      <w:pPr>
        <w:ind w:left="8730" w:hanging="432"/>
      </w:pPr>
    </w:lvl>
    <w:lvl w:ilvl="2">
      <w:start w:val="1"/>
      <w:numFmt w:val="decimal"/>
      <w:pStyle w:val="3Nadpis"/>
      <w:lvlText w:val="%1.%2.%3."/>
      <w:lvlJc w:val="left"/>
      <w:pPr>
        <w:ind w:left="1496" w:hanging="504"/>
      </w:pPr>
    </w:lvl>
    <w:lvl w:ilvl="3">
      <w:start w:val="1"/>
      <w:numFmt w:val="decimal"/>
      <w:pStyle w:val="4Nadpis"/>
      <w:lvlText w:val="%1.%2.%3.%4."/>
      <w:lvlJc w:val="left"/>
      <w:pPr>
        <w:ind w:left="9666" w:hanging="648"/>
      </w:pPr>
    </w:lvl>
    <w:lvl w:ilvl="4">
      <w:start w:val="1"/>
      <w:numFmt w:val="decimal"/>
      <w:lvlText w:val="%1.%2.%3.%4.%5."/>
      <w:lvlJc w:val="left"/>
      <w:pPr>
        <w:ind w:left="10170" w:hanging="792"/>
      </w:pPr>
    </w:lvl>
    <w:lvl w:ilvl="5">
      <w:start w:val="1"/>
      <w:numFmt w:val="decimal"/>
      <w:lvlText w:val="%1.%2.%3.%4.%5.%6."/>
      <w:lvlJc w:val="left"/>
      <w:pPr>
        <w:ind w:left="10674" w:hanging="936"/>
      </w:pPr>
    </w:lvl>
    <w:lvl w:ilvl="6">
      <w:start w:val="1"/>
      <w:numFmt w:val="decimal"/>
      <w:lvlText w:val="%1.%2.%3.%4.%5.%6.%7."/>
      <w:lvlJc w:val="left"/>
      <w:pPr>
        <w:ind w:left="11178" w:hanging="1080"/>
      </w:pPr>
    </w:lvl>
    <w:lvl w:ilvl="7">
      <w:start w:val="1"/>
      <w:numFmt w:val="decimal"/>
      <w:lvlText w:val="%1.%2.%3.%4.%5.%6.%7.%8."/>
      <w:lvlJc w:val="left"/>
      <w:pPr>
        <w:ind w:left="11682" w:hanging="1224"/>
      </w:pPr>
    </w:lvl>
    <w:lvl w:ilvl="8">
      <w:start w:val="1"/>
      <w:numFmt w:val="decimal"/>
      <w:lvlText w:val="%1.%2.%3.%4.%5.%6.%7.%8.%9."/>
      <w:lvlJc w:val="left"/>
      <w:pPr>
        <w:ind w:left="12258" w:hanging="1440"/>
      </w:pPr>
    </w:lvl>
  </w:abstractNum>
  <w:abstractNum w:abstractNumId="21">
    <w:nsid w:val="41410C50"/>
    <w:multiLevelType w:val="hybridMultilevel"/>
    <w:tmpl w:val="D138EA7E"/>
    <w:lvl w:ilvl="0" w:tplc="93A6F1F6">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2">
    <w:nsid w:val="4934030B"/>
    <w:multiLevelType w:val="hybridMultilevel"/>
    <w:tmpl w:val="4468D5DA"/>
    <w:lvl w:ilvl="0" w:tplc="2B8E59CC">
      <w:numFmt w:val="bullet"/>
      <w:lvlText w:val="•"/>
      <w:lvlJc w:val="left"/>
      <w:pPr>
        <w:ind w:left="1065" w:hanging="705"/>
      </w:pPr>
      <w:rPr>
        <w:rFonts w:ascii="Calibri" w:eastAsiaTheme="minorHAnsi" w:hAnsi="Calibri" w:cstheme="minorBid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3">
    <w:nsid w:val="5459316F"/>
    <w:multiLevelType w:val="hybridMultilevel"/>
    <w:tmpl w:val="16E0FDF4"/>
    <w:lvl w:ilvl="0" w:tplc="C1E06362">
      <w:start w:val="1"/>
      <w:numFmt w:val="decimal"/>
      <w:lvlText w:val="%1."/>
      <w:lvlJc w:val="left"/>
      <w:pPr>
        <w:ind w:left="1128" w:hanging="360"/>
      </w:pPr>
      <w:rPr>
        <w:rFonts w:hint="default"/>
      </w:rPr>
    </w:lvl>
    <w:lvl w:ilvl="1" w:tplc="04050019" w:tentative="1">
      <w:start w:val="1"/>
      <w:numFmt w:val="lowerLetter"/>
      <w:lvlText w:val="%2."/>
      <w:lvlJc w:val="left"/>
      <w:pPr>
        <w:ind w:left="1848" w:hanging="360"/>
      </w:pPr>
    </w:lvl>
    <w:lvl w:ilvl="2" w:tplc="0405001B" w:tentative="1">
      <w:start w:val="1"/>
      <w:numFmt w:val="lowerRoman"/>
      <w:lvlText w:val="%3."/>
      <w:lvlJc w:val="right"/>
      <w:pPr>
        <w:ind w:left="2568" w:hanging="180"/>
      </w:pPr>
    </w:lvl>
    <w:lvl w:ilvl="3" w:tplc="0405000F" w:tentative="1">
      <w:start w:val="1"/>
      <w:numFmt w:val="decimal"/>
      <w:lvlText w:val="%4."/>
      <w:lvlJc w:val="left"/>
      <w:pPr>
        <w:ind w:left="3288" w:hanging="360"/>
      </w:pPr>
    </w:lvl>
    <w:lvl w:ilvl="4" w:tplc="04050019" w:tentative="1">
      <w:start w:val="1"/>
      <w:numFmt w:val="lowerLetter"/>
      <w:lvlText w:val="%5."/>
      <w:lvlJc w:val="left"/>
      <w:pPr>
        <w:ind w:left="4008" w:hanging="360"/>
      </w:pPr>
    </w:lvl>
    <w:lvl w:ilvl="5" w:tplc="0405001B" w:tentative="1">
      <w:start w:val="1"/>
      <w:numFmt w:val="lowerRoman"/>
      <w:lvlText w:val="%6."/>
      <w:lvlJc w:val="right"/>
      <w:pPr>
        <w:ind w:left="4728" w:hanging="180"/>
      </w:pPr>
    </w:lvl>
    <w:lvl w:ilvl="6" w:tplc="0405000F" w:tentative="1">
      <w:start w:val="1"/>
      <w:numFmt w:val="decimal"/>
      <w:lvlText w:val="%7."/>
      <w:lvlJc w:val="left"/>
      <w:pPr>
        <w:ind w:left="5448" w:hanging="360"/>
      </w:pPr>
    </w:lvl>
    <w:lvl w:ilvl="7" w:tplc="04050019" w:tentative="1">
      <w:start w:val="1"/>
      <w:numFmt w:val="lowerLetter"/>
      <w:lvlText w:val="%8."/>
      <w:lvlJc w:val="left"/>
      <w:pPr>
        <w:ind w:left="6168" w:hanging="360"/>
      </w:pPr>
    </w:lvl>
    <w:lvl w:ilvl="8" w:tplc="0405001B" w:tentative="1">
      <w:start w:val="1"/>
      <w:numFmt w:val="lowerRoman"/>
      <w:lvlText w:val="%9."/>
      <w:lvlJc w:val="right"/>
      <w:pPr>
        <w:ind w:left="6888" w:hanging="180"/>
      </w:pPr>
    </w:lvl>
  </w:abstractNum>
  <w:abstractNum w:abstractNumId="24">
    <w:nsid w:val="58800045"/>
    <w:multiLevelType w:val="hybridMultilevel"/>
    <w:tmpl w:val="481CC77A"/>
    <w:lvl w:ilvl="0" w:tplc="041B0011">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5">
    <w:nsid w:val="5CE808BF"/>
    <w:multiLevelType w:val="hybridMultilevel"/>
    <w:tmpl w:val="5D4456A4"/>
    <w:lvl w:ilvl="0" w:tplc="FDE619F0">
      <w:start w:val="1"/>
      <w:numFmt w:val="decimal"/>
      <w:suff w:val="nothing"/>
      <w:lvlText w:val="[%1]."/>
      <w:lvlJc w:val="left"/>
      <w:pPr>
        <w:ind w:left="720" w:hanging="360"/>
      </w:pPr>
      <w:rPr>
        <w:rFonts w:hint="default"/>
      </w:r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6">
    <w:nsid w:val="5EDB2F68"/>
    <w:multiLevelType w:val="hybridMultilevel"/>
    <w:tmpl w:val="E968DA7C"/>
    <w:lvl w:ilvl="0" w:tplc="F8C41898">
      <w:start w:val="1"/>
      <w:numFmt w:val="decimal"/>
      <w:lvlText w:val="%1."/>
      <w:lvlJc w:val="left"/>
      <w:pPr>
        <w:ind w:left="555"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7">
    <w:nsid w:val="615843A3"/>
    <w:multiLevelType w:val="hybridMultilevel"/>
    <w:tmpl w:val="FE08257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8">
    <w:nsid w:val="683D2FE1"/>
    <w:multiLevelType w:val="hybridMultilevel"/>
    <w:tmpl w:val="2F2E6072"/>
    <w:lvl w:ilvl="0" w:tplc="149AA96A">
      <w:start w:val="3"/>
      <w:numFmt w:val="decimal"/>
      <w:lvlText w:val="%1."/>
      <w:lvlJc w:val="left"/>
      <w:pPr>
        <w:ind w:left="101" w:hanging="268"/>
      </w:pPr>
      <w:rPr>
        <w:rFonts w:ascii="Arial" w:eastAsia="Arial" w:hAnsi="Arial" w:hint="default"/>
        <w:b/>
        <w:bCs/>
        <w:spacing w:val="-1"/>
        <w:w w:val="100"/>
      </w:rPr>
    </w:lvl>
    <w:lvl w:ilvl="1" w:tplc="041B0003">
      <w:start w:val="1"/>
      <w:numFmt w:val="bullet"/>
      <w:lvlText w:val="o"/>
      <w:lvlJc w:val="left"/>
      <w:pPr>
        <w:ind w:left="821" w:hanging="361"/>
      </w:pPr>
      <w:rPr>
        <w:rFonts w:ascii="Courier New" w:hAnsi="Courier New" w:cs="Courier New" w:hint="default"/>
        <w:w w:val="99"/>
        <w:sz w:val="24"/>
        <w:szCs w:val="24"/>
      </w:rPr>
    </w:lvl>
    <w:lvl w:ilvl="2" w:tplc="ACAE196C">
      <w:start w:val="1"/>
      <w:numFmt w:val="bullet"/>
      <w:lvlText w:val="•"/>
      <w:lvlJc w:val="left"/>
      <w:pPr>
        <w:ind w:left="1688" w:hanging="361"/>
      </w:pPr>
      <w:rPr>
        <w:rFonts w:hint="default"/>
      </w:rPr>
    </w:lvl>
    <w:lvl w:ilvl="3" w:tplc="8A5419C4">
      <w:start w:val="1"/>
      <w:numFmt w:val="bullet"/>
      <w:lvlText w:val="•"/>
      <w:lvlJc w:val="left"/>
      <w:pPr>
        <w:ind w:left="2557" w:hanging="361"/>
      </w:pPr>
      <w:rPr>
        <w:rFonts w:hint="default"/>
      </w:rPr>
    </w:lvl>
    <w:lvl w:ilvl="4" w:tplc="F94C7192">
      <w:start w:val="1"/>
      <w:numFmt w:val="bullet"/>
      <w:lvlText w:val="•"/>
      <w:lvlJc w:val="left"/>
      <w:pPr>
        <w:ind w:left="3426" w:hanging="361"/>
      </w:pPr>
      <w:rPr>
        <w:rFonts w:hint="default"/>
      </w:rPr>
    </w:lvl>
    <w:lvl w:ilvl="5" w:tplc="788C09BC">
      <w:start w:val="1"/>
      <w:numFmt w:val="bullet"/>
      <w:lvlText w:val="•"/>
      <w:lvlJc w:val="left"/>
      <w:pPr>
        <w:ind w:left="4295" w:hanging="361"/>
      </w:pPr>
      <w:rPr>
        <w:rFonts w:hint="default"/>
      </w:rPr>
    </w:lvl>
    <w:lvl w:ilvl="6" w:tplc="CDEEB150">
      <w:start w:val="1"/>
      <w:numFmt w:val="bullet"/>
      <w:lvlText w:val="•"/>
      <w:lvlJc w:val="left"/>
      <w:pPr>
        <w:ind w:left="5164" w:hanging="361"/>
      </w:pPr>
      <w:rPr>
        <w:rFonts w:hint="default"/>
      </w:rPr>
    </w:lvl>
    <w:lvl w:ilvl="7" w:tplc="BBFE963A">
      <w:start w:val="1"/>
      <w:numFmt w:val="bullet"/>
      <w:lvlText w:val="•"/>
      <w:lvlJc w:val="left"/>
      <w:pPr>
        <w:ind w:left="6033" w:hanging="361"/>
      </w:pPr>
      <w:rPr>
        <w:rFonts w:hint="default"/>
      </w:rPr>
    </w:lvl>
    <w:lvl w:ilvl="8" w:tplc="C5FAA906">
      <w:start w:val="1"/>
      <w:numFmt w:val="bullet"/>
      <w:lvlText w:val="•"/>
      <w:lvlJc w:val="left"/>
      <w:pPr>
        <w:ind w:left="6902" w:hanging="361"/>
      </w:pPr>
      <w:rPr>
        <w:rFonts w:hint="default"/>
      </w:rPr>
    </w:lvl>
  </w:abstractNum>
  <w:abstractNum w:abstractNumId="29">
    <w:nsid w:val="6A337B91"/>
    <w:multiLevelType w:val="hybridMultilevel"/>
    <w:tmpl w:val="361C196A"/>
    <w:lvl w:ilvl="0" w:tplc="5AC8266C">
      <w:start w:val="1"/>
      <w:numFmt w:val="decimal"/>
      <w:lvlText w:val="%1."/>
      <w:lvlJc w:val="left"/>
      <w:pPr>
        <w:ind w:left="720" w:hanging="360"/>
      </w:pPr>
      <w:rPr>
        <w:rFonts w:hint="default"/>
        <w:sz w:val="24"/>
        <w:szCs w:val="24"/>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0">
    <w:nsid w:val="6E1B49E8"/>
    <w:multiLevelType w:val="hybridMultilevel"/>
    <w:tmpl w:val="27C64A1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1">
    <w:nsid w:val="72F97F59"/>
    <w:multiLevelType w:val="hybridMultilevel"/>
    <w:tmpl w:val="8AA2EDA2"/>
    <w:lvl w:ilvl="0" w:tplc="041B0003">
      <w:start w:val="1"/>
      <w:numFmt w:val="bullet"/>
      <w:lvlText w:val="o"/>
      <w:lvlJc w:val="left"/>
      <w:pPr>
        <w:ind w:left="1440" w:hanging="720"/>
      </w:pPr>
      <w:rPr>
        <w:rFonts w:ascii="Courier New" w:hAnsi="Courier New" w:cs="Courier New"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32">
    <w:nsid w:val="793700AC"/>
    <w:multiLevelType w:val="hybridMultilevel"/>
    <w:tmpl w:val="D128942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num w:numId="1">
    <w:abstractNumId w:val="20"/>
  </w:num>
  <w:num w:numId="2">
    <w:abstractNumId w:val="19"/>
  </w:num>
  <w:num w:numId="3">
    <w:abstractNumId w:val="18"/>
  </w:num>
  <w:num w:numId="4">
    <w:abstractNumId w:val="22"/>
  </w:num>
  <w:num w:numId="5">
    <w:abstractNumId w:val="16"/>
  </w:num>
  <w:num w:numId="6">
    <w:abstractNumId w:val="11"/>
  </w:num>
  <w:num w:numId="7">
    <w:abstractNumId w:val="3"/>
  </w:num>
  <w:num w:numId="8">
    <w:abstractNumId w:val="14"/>
  </w:num>
  <w:num w:numId="9">
    <w:abstractNumId w:val="6"/>
  </w:num>
  <w:num w:numId="10">
    <w:abstractNumId w:val="7"/>
  </w:num>
  <w:num w:numId="11">
    <w:abstractNumId w:val="27"/>
  </w:num>
  <w:num w:numId="12">
    <w:abstractNumId w:val="26"/>
  </w:num>
  <w:num w:numId="13">
    <w:abstractNumId w:val="17"/>
  </w:num>
  <w:num w:numId="14">
    <w:abstractNumId w:val="32"/>
  </w:num>
  <w:num w:numId="15">
    <w:abstractNumId w:val="9"/>
  </w:num>
  <w:num w:numId="16">
    <w:abstractNumId w:val="25"/>
  </w:num>
  <w:num w:numId="17">
    <w:abstractNumId w:val="2"/>
  </w:num>
  <w:num w:numId="18">
    <w:abstractNumId w:val="30"/>
  </w:num>
  <w:num w:numId="19">
    <w:abstractNumId w:val="5"/>
  </w:num>
  <w:num w:numId="20">
    <w:abstractNumId w:val="24"/>
  </w:num>
  <w:num w:numId="21">
    <w:abstractNumId w:val="21"/>
  </w:num>
  <w:num w:numId="22">
    <w:abstractNumId w:val="10"/>
  </w:num>
  <w:num w:numId="23">
    <w:abstractNumId w:val="4"/>
  </w:num>
  <w:num w:numId="24">
    <w:abstractNumId w:val="31"/>
  </w:num>
  <w:num w:numId="25">
    <w:abstractNumId w:val="15"/>
  </w:num>
  <w:num w:numId="26">
    <w:abstractNumId w:val="8"/>
  </w:num>
  <w:num w:numId="27">
    <w:abstractNumId w:val="28"/>
  </w:num>
  <w:num w:numId="28">
    <w:abstractNumId w:val="23"/>
  </w:num>
  <w:num w:numId="29">
    <w:abstractNumId w:val="1"/>
  </w:num>
  <w:num w:numId="30">
    <w:abstractNumId w:val="13"/>
  </w:num>
  <w:num w:numId="31">
    <w:abstractNumId w:val="12"/>
  </w:num>
  <w:num w:numId="3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0"/>
  </w:num>
  <w:num w:numId="34">
    <w:abstractNumId w:val="2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attachedTemplate r:id="rId1"/>
  <w:defaultTabStop w:val="708"/>
  <w:hyphenationZone w:val="425"/>
  <w:characterSpacingControl w:val="doNotCompress"/>
  <w:hdrShapeDefaults>
    <o:shapedefaults v:ext="edit" spidmax="4098"/>
    <o:shapelayout v:ext="edit">
      <o:idmap v:ext="edit" data="1"/>
      <o:rules v:ext="edit">
        <o:r id="V:Rule1" type="connector" idref="#AutoShape 27"/>
        <o:r id="V:Rule2" type="connector" idref="#AutoShape 28"/>
      </o:rules>
    </o:shapelayout>
  </w:hdrShapeDefaults>
  <w:footnotePr>
    <w:footnote w:id="-1"/>
    <w:footnote w:id="0"/>
  </w:footnotePr>
  <w:endnotePr>
    <w:endnote w:id="-1"/>
    <w:endnote w:id="0"/>
  </w:endnotePr>
  <w:compat/>
  <w:rsids>
    <w:rsidRoot w:val="008F4D79"/>
    <w:rsid w:val="00011D7D"/>
    <w:rsid w:val="00022326"/>
    <w:rsid w:val="00024E12"/>
    <w:rsid w:val="00025F90"/>
    <w:rsid w:val="00030097"/>
    <w:rsid w:val="000345FC"/>
    <w:rsid w:val="0003480A"/>
    <w:rsid w:val="00035B40"/>
    <w:rsid w:val="00046819"/>
    <w:rsid w:val="00054041"/>
    <w:rsid w:val="00054E4C"/>
    <w:rsid w:val="00056503"/>
    <w:rsid w:val="00065416"/>
    <w:rsid w:val="000726A7"/>
    <w:rsid w:val="00073234"/>
    <w:rsid w:val="00073AD7"/>
    <w:rsid w:val="00077F00"/>
    <w:rsid w:val="00080D0B"/>
    <w:rsid w:val="00081149"/>
    <w:rsid w:val="0008422C"/>
    <w:rsid w:val="00084EDD"/>
    <w:rsid w:val="000872F8"/>
    <w:rsid w:val="00090F7A"/>
    <w:rsid w:val="0009617D"/>
    <w:rsid w:val="000A081A"/>
    <w:rsid w:val="000B2272"/>
    <w:rsid w:val="000B47F2"/>
    <w:rsid w:val="000B7F14"/>
    <w:rsid w:val="000C05C0"/>
    <w:rsid w:val="000C6669"/>
    <w:rsid w:val="000C762E"/>
    <w:rsid w:val="000D41FE"/>
    <w:rsid w:val="000D5189"/>
    <w:rsid w:val="000E10A4"/>
    <w:rsid w:val="000E334B"/>
    <w:rsid w:val="000F0272"/>
    <w:rsid w:val="000F31AE"/>
    <w:rsid w:val="0010209E"/>
    <w:rsid w:val="00102D3F"/>
    <w:rsid w:val="001072BD"/>
    <w:rsid w:val="00111BF9"/>
    <w:rsid w:val="00116F02"/>
    <w:rsid w:val="00122B08"/>
    <w:rsid w:val="00123430"/>
    <w:rsid w:val="001276BB"/>
    <w:rsid w:val="001333EF"/>
    <w:rsid w:val="0013641D"/>
    <w:rsid w:val="00136E67"/>
    <w:rsid w:val="00137D78"/>
    <w:rsid w:val="001408AD"/>
    <w:rsid w:val="00141B34"/>
    <w:rsid w:val="00143995"/>
    <w:rsid w:val="00145C75"/>
    <w:rsid w:val="001479A4"/>
    <w:rsid w:val="001514E0"/>
    <w:rsid w:val="00152D09"/>
    <w:rsid w:val="00153195"/>
    <w:rsid w:val="0015321A"/>
    <w:rsid w:val="00165A70"/>
    <w:rsid w:val="001717F7"/>
    <w:rsid w:val="001772A3"/>
    <w:rsid w:val="001811A3"/>
    <w:rsid w:val="0019001B"/>
    <w:rsid w:val="001948F4"/>
    <w:rsid w:val="001A0774"/>
    <w:rsid w:val="001A3A65"/>
    <w:rsid w:val="001B0DC2"/>
    <w:rsid w:val="001B6D69"/>
    <w:rsid w:val="001C61FF"/>
    <w:rsid w:val="001C69B1"/>
    <w:rsid w:val="001D084D"/>
    <w:rsid w:val="001D3477"/>
    <w:rsid w:val="001D4F65"/>
    <w:rsid w:val="001E0A1A"/>
    <w:rsid w:val="001E4CDF"/>
    <w:rsid w:val="001F79A8"/>
    <w:rsid w:val="00206C98"/>
    <w:rsid w:val="0022292B"/>
    <w:rsid w:val="00226093"/>
    <w:rsid w:val="002261A4"/>
    <w:rsid w:val="002402BA"/>
    <w:rsid w:val="002403C5"/>
    <w:rsid w:val="00241F74"/>
    <w:rsid w:val="00247D6E"/>
    <w:rsid w:val="002600E1"/>
    <w:rsid w:val="00270640"/>
    <w:rsid w:val="00271867"/>
    <w:rsid w:val="0027457F"/>
    <w:rsid w:val="002761D0"/>
    <w:rsid w:val="00281A87"/>
    <w:rsid w:val="0029441E"/>
    <w:rsid w:val="002A502B"/>
    <w:rsid w:val="002A56A4"/>
    <w:rsid w:val="002B5166"/>
    <w:rsid w:val="002B75EC"/>
    <w:rsid w:val="002D324E"/>
    <w:rsid w:val="002D6D9E"/>
    <w:rsid w:val="002D709B"/>
    <w:rsid w:val="002E072E"/>
    <w:rsid w:val="002E3EB6"/>
    <w:rsid w:val="002E46F5"/>
    <w:rsid w:val="002E5330"/>
    <w:rsid w:val="002F1EB2"/>
    <w:rsid w:val="002F3714"/>
    <w:rsid w:val="003033DA"/>
    <w:rsid w:val="0030444E"/>
    <w:rsid w:val="003109AC"/>
    <w:rsid w:val="0031165E"/>
    <w:rsid w:val="00331DAB"/>
    <w:rsid w:val="00334759"/>
    <w:rsid w:val="00334E65"/>
    <w:rsid w:val="003468FB"/>
    <w:rsid w:val="00351B66"/>
    <w:rsid w:val="00353E31"/>
    <w:rsid w:val="00354C6A"/>
    <w:rsid w:val="00354D27"/>
    <w:rsid w:val="00355898"/>
    <w:rsid w:val="00360FEC"/>
    <w:rsid w:val="0036150B"/>
    <w:rsid w:val="0036471B"/>
    <w:rsid w:val="00372CF9"/>
    <w:rsid w:val="0037314B"/>
    <w:rsid w:val="0037455B"/>
    <w:rsid w:val="00374B0D"/>
    <w:rsid w:val="00381A26"/>
    <w:rsid w:val="00384AD0"/>
    <w:rsid w:val="00387364"/>
    <w:rsid w:val="00390166"/>
    <w:rsid w:val="003904FD"/>
    <w:rsid w:val="00395737"/>
    <w:rsid w:val="003A1BAC"/>
    <w:rsid w:val="003A2846"/>
    <w:rsid w:val="003A6C86"/>
    <w:rsid w:val="003B4B8E"/>
    <w:rsid w:val="003D0CC7"/>
    <w:rsid w:val="003D2950"/>
    <w:rsid w:val="003D33C7"/>
    <w:rsid w:val="003E13DF"/>
    <w:rsid w:val="003E4811"/>
    <w:rsid w:val="003E56B8"/>
    <w:rsid w:val="003E5BC3"/>
    <w:rsid w:val="003F47D7"/>
    <w:rsid w:val="003F56D5"/>
    <w:rsid w:val="00404BB3"/>
    <w:rsid w:val="004052F1"/>
    <w:rsid w:val="004054DA"/>
    <w:rsid w:val="00416F11"/>
    <w:rsid w:val="004341A8"/>
    <w:rsid w:val="0044036E"/>
    <w:rsid w:val="0044599A"/>
    <w:rsid w:val="0045007E"/>
    <w:rsid w:val="004538F9"/>
    <w:rsid w:val="00454DA0"/>
    <w:rsid w:val="004561EC"/>
    <w:rsid w:val="00456A4C"/>
    <w:rsid w:val="00457FF1"/>
    <w:rsid w:val="004606E6"/>
    <w:rsid w:val="004626E8"/>
    <w:rsid w:val="00463465"/>
    <w:rsid w:val="00467B5A"/>
    <w:rsid w:val="00467C16"/>
    <w:rsid w:val="00481B75"/>
    <w:rsid w:val="0048253D"/>
    <w:rsid w:val="00485E05"/>
    <w:rsid w:val="00492518"/>
    <w:rsid w:val="004955F1"/>
    <w:rsid w:val="004A1BA4"/>
    <w:rsid w:val="004A1DDE"/>
    <w:rsid w:val="004A5BC2"/>
    <w:rsid w:val="004A7C73"/>
    <w:rsid w:val="004B0FE2"/>
    <w:rsid w:val="004B11CF"/>
    <w:rsid w:val="004B3E8F"/>
    <w:rsid w:val="004B67AE"/>
    <w:rsid w:val="004B7FEA"/>
    <w:rsid w:val="004D26D4"/>
    <w:rsid w:val="004D6541"/>
    <w:rsid w:val="004D65FF"/>
    <w:rsid w:val="004E0045"/>
    <w:rsid w:val="004E4EE3"/>
    <w:rsid w:val="004E6977"/>
    <w:rsid w:val="004E7B04"/>
    <w:rsid w:val="004F4084"/>
    <w:rsid w:val="004F5C29"/>
    <w:rsid w:val="00500C81"/>
    <w:rsid w:val="00500FD3"/>
    <w:rsid w:val="00501EF6"/>
    <w:rsid w:val="00510D03"/>
    <w:rsid w:val="005206AD"/>
    <w:rsid w:val="00521CA4"/>
    <w:rsid w:val="00533774"/>
    <w:rsid w:val="00540434"/>
    <w:rsid w:val="00550BDF"/>
    <w:rsid w:val="00554BAD"/>
    <w:rsid w:val="00555BF9"/>
    <w:rsid w:val="00562740"/>
    <w:rsid w:val="005642C5"/>
    <w:rsid w:val="00565E45"/>
    <w:rsid w:val="0056765B"/>
    <w:rsid w:val="00571686"/>
    <w:rsid w:val="00574CE1"/>
    <w:rsid w:val="005812F6"/>
    <w:rsid w:val="0058182C"/>
    <w:rsid w:val="0058418E"/>
    <w:rsid w:val="005867CC"/>
    <w:rsid w:val="00587D33"/>
    <w:rsid w:val="005A0AE6"/>
    <w:rsid w:val="005A28B5"/>
    <w:rsid w:val="005A2A3B"/>
    <w:rsid w:val="005B047C"/>
    <w:rsid w:val="005B051E"/>
    <w:rsid w:val="005B242B"/>
    <w:rsid w:val="005B5402"/>
    <w:rsid w:val="005C07B8"/>
    <w:rsid w:val="005D18E2"/>
    <w:rsid w:val="005E4FFF"/>
    <w:rsid w:val="005E53C0"/>
    <w:rsid w:val="005F078C"/>
    <w:rsid w:val="005F1590"/>
    <w:rsid w:val="005F3DAD"/>
    <w:rsid w:val="006053AD"/>
    <w:rsid w:val="0061042F"/>
    <w:rsid w:val="00620471"/>
    <w:rsid w:val="006211C6"/>
    <w:rsid w:val="00622DB9"/>
    <w:rsid w:val="00626D47"/>
    <w:rsid w:val="0062792F"/>
    <w:rsid w:val="00633788"/>
    <w:rsid w:val="006358E9"/>
    <w:rsid w:val="00645B8F"/>
    <w:rsid w:val="00646058"/>
    <w:rsid w:val="00650C13"/>
    <w:rsid w:val="00650D62"/>
    <w:rsid w:val="006527BF"/>
    <w:rsid w:val="00653AE2"/>
    <w:rsid w:val="00653E38"/>
    <w:rsid w:val="00657103"/>
    <w:rsid w:val="00660D93"/>
    <w:rsid w:val="00662FBF"/>
    <w:rsid w:val="0066371E"/>
    <w:rsid w:val="006646BC"/>
    <w:rsid w:val="00664F42"/>
    <w:rsid w:val="00671971"/>
    <w:rsid w:val="00682F96"/>
    <w:rsid w:val="006902D4"/>
    <w:rsid w:val="00694D6D"/>
    <w:rsid w:val="0069647C"/>
    <w:rsid w:val="006A2F8A"/>
    <w:rsid w:val="006A410A"/>
    <w:rsid w:val="006A53D5"/>
    <w:rsid w:val="006A59B7"/>
    <w:rsid w:val="006B6DAA"/>
    <w:rsid w:val="006B70EF"/>
    <w:rsid w:val="006C018B"/>
    <w:rsid w:val="006C2C4C"/>
    <w:rsid w:val="006C5E59"/>
    <w:rsid w:val="006C6C1D"/>
    <w:rsid w:val="006D33E6"/>
    <w:rsid w:val="006E0DD0"/>
    <w:rsid w:val="006E3DE9"/>
    <w:rsid w:val="006F2D16"/>
    <w:rsid w:val="006F6141"/>
    <w:rsid w:val="0070292E"/>
    <w:rsid w:val="00705EE9"/>
    <w:rsid w:val="007229E1"/>
    <w:rsid w:val="00734261"/>
    <w:rsid w:val="007349DC"/>
    <w:rsid w:val="00740BEC"/>
    <w:rsid w:val="007410CB"/>
    <w:rsid w:val="0075268D"/>
    <w:rsid w:val="00753F0F"/>
    <w:rsid w:val="007613A2"/>
    <w:rsid w:val="00763F8A"/>
    <w:rsid w:val="00764113"/>
    <w:rsid w:val="00770925"/>
    <w:rsid w:val="0077204C"/>
    <w:rsid w:val="0077530D"/>
    <w:rsid w:val="007836CB"/>
    <w:rsid w:val="007941B6"/>
    <w:rsid w:val="007975D6"/>
    <w:rsid w:val="007A14F0"/>
    <w:rsid w:val="007C1027"/>
    <w:rsid w:val="007C1098"/>
    <w:rsid w:val="007C1AE3"/>
    <w:rsid w:val="007C6A34"/>
    <w:rsid w:val="007D1AF9"/>
    <w:rsid w:val="007D735A"/>
    <w:rsid w:val="007D77FD"/>
    <w:rsid w:val="007E46BF"/>
    <w:rsid w:val="007F2BB8"/>
    <w:rsid w:val="007F7EC2"/>
    <w:rsid w:val="0080142A"/>
    <w:rsid w:val="00802A19"/>
    <w:rsid w:val="0080440B"/>
    <w:rsid w:val="008058B9"/>
    <w:rsid w:val="0081025C"/>
    <w:rsid w:val="00834195"/>
    <w:rsid w:val="00836A68"/>
    <w:rsid w:val="008418A2"/>
    <w:rsid w:val="00857202"/>
    <w:rsid w:val="008611BE"/>
    <w:rsid w:val="00866B1D"/>
    <w:rsid w:val="00883990"/>
    <w:rsid w:val="00883B40"/>
    <w:rsid w:val="0088500F"/>
    <w:rsid w:val="00886638"/>
    <w:rsid w:val="008878E8"/>
    <w:rsid w:val="00891321"/>
    <w:rsid w:val="00891D8B"/>
    <w:rsid w:val="00894CA4"/>
    <w:rsid w:val="00895D7A"/>
    <w:rsid w:val="008A0F08"/>
    <w:rsid w:val="008A6CE2"/>
    <w:rsid w:val="008B51B3"/>
    <w:rsid w:val="008B5299"/>
    <w:rsid w:val="008B5A65"/>
    <w:rsid w:val="008B67E6"/>
    <w:rsid w:val="008C5759"/>
    <w:rsid w:val="008D763D"/>
    <w:rsid w:val="008E017D"/>
    <w:rsid w:val="008E017E"/>
    <w:rsid w:val="008E102E"/>
    <w:rsid w:val="008E123B"/>
    <w:rsid w:val="008E1E81"/>
    <w:rsid w:val="008E385F"/>
    <w:rsid w:val="008E5B50"/>
    <w:rsid w:val="008F1ED2"/>
    <w:rsid w:val="008F4D79"/>
    <w:rsid w:val="008F77FA"/>
    <w:rsid w:val="00910AE0"/>
    <w:rsid w:val="00910D5B"/>
    <w:rsid w:val="00912918"/>
    <w:rsid w:val="009129E9"/>
    <w:rsid w:val="00915733"/>
    <w:rsid w:val="00920439"/>
    <w:rsid w:val="00923D5B"/>
    <w:rsid w:val="009254B2"/>
    <w:rsid w:val="00925B66"/>
    <w:rsid w:val="0093153A"/>
    <w:rsid w:val="00936723"/>
    <w:rsid w:val="00941801"/>
    <w:rsid w:val="0094619F"/>
    <w:rsid w:val="00952013"/>
    <w:rsid w:val="009623B9"/>
    <w:rsid w:val="009628CF"/>
    <w:rsid w:val="0096500E"/>
    <w:rsid w:val="00965C06"/>
    <w:rsid w:val="0097005B"/>
    <w:rsid w:val="0097281C"/>
    <w:rsid w:val="00973FF1"/>
    <w:rsid w:val="00977B0D"/>
    <w:rsid w:val="00980C3D"/>
    <w:rsid w:val="00981836"/>
    <w:rsid w:val="009A149F"/>
    <w:rsid w:val="009A2336"/>
    <w:rsid w:val="009B6544"/>
    <w:rsid w:val="009B6C45"/>
    <w:rsid w:val="009C6CE7"/>
    <w:rsid w:val="009C7E22"/>
    <w:rsid w:val="009D43D1"/>
    <w:rsid w:val="009E07CE"/>
    <w:rsid w:val="009E2E8E"/>
    <w:rsid w:val="009E30D8"/>
    <w:rsid w:val="009E3445"/>
    <w:rsid w:val="009E737B"/>
    <w:rsid w:val="009E743A"/>
    <w:rsid w:val="009F0E7D"/>
    <w:rsid w:val="00A02449"/>
    <w:rsid w:val="00A02A59"/>
    <w:rsid w:val="00A053B2"/>
    <w:rsid w:val="00A07B4A"/>
    <w:rsid w:val="00A14A23"/>
    <w:rsid w:val="00A3061D"/>
    <w:rsid w:val="00A41574"/>
    <w:rsid w:val="00A41CB5"/>
    <w:rsid w:val="00A47984"/>
    <w:rsid w:val="00A56799"/>
    <w:rsid w:val="00A57401"/>
    <w:rsid w:val="00A57BC5"/>
    <w:rsid w:val="00A66B4A"/>
    <w:rsid w:val="00A74A30"/>
    <w:rsid w:val="00A77916"/>
    <w:rsid w:val="00A803FF"/>
    <w:rsid w:val="00A829D8"/>
    <w:rsid w:val="00A83B1F"/>
    <w:rsid w:val="00A85A2F"/>
    <w:rsid w:val="00A86AA7"/>
    <w:rsid w:val="00A90107"/>
    <w:rsid w:val="00A94CBD"/>
    <w:rsid w:val="00A94E50"/>
    <w:rsid w:val="00A952B3"/>
    <w:rsid w:val="00AA4AA3"/>
    <w:rsid w:val="00AA58BE"/>
    <w:rsid w:val="00AA72FA"/>
    <w:rsid w:val="00AA7ACC"/>
    <w:rsid w:val="00AB2002"/>
    <w:rsid w:val="00AB67D6"/>
    <w:rsid w:val="00AB6BBB"/>
    <w:rsid w:val="00AB7AD7"/>
    <w:rsid w:val="00AC00B4"/>
    <w:rsid w:val="00AC0818"/>
    <w:rsid w:val="00AE4F23"/>
    <w:rsid w:val="00AF07BA"/>
    <w:rsid w:val="00AF2E12"/>
    <w:rsid w:val="00B06252"/>
    <w:rsid w:val="00B102B8"/>
    <w:rsid w:val="00B10708"/>
    <w:rsid w:val="00B122B1"/>
    <w:rsid w:val="00B13070"/>
    <w:rsid w:val="00B13F89"/>
    <w:rsid w:val="00B221A9"/>
    <w:rsid w:val="00B22DBB"/>
    <w:rsid w:val="00B24148"/>
    <w:rsid w:val="00B3184B"/>
    <w:rsid w:val="00B3675B"/>
    <w:rsid w:val="00B422A4"/>
    <w:rsid w:val="00B45252"/>
    <w:rsid w:val="00B4605B"/>
    <w:rsid w:val="00B54B0E"/>
    <w:rsid w:val="00B62BF8"/>
    <w:rsid w:val="00B67C74"/>
    <w:rsid w:val="00B735BC"/>
    <w:rsid w:val="00B737D0"/>
    <w:rsid w:val="00B7515E"/>
    <w:rsid w:val="00B751A7"/>
    <w:rsid w:val="00B80194"/>
    <w:rsid w:val="00B8034F"/>
    <w:rsid w:val="00B84F86"/>
    <w:rsid w:val="00B9149E"/>
    <w:rsid w:val="00B9219E"/>
    <w:rsid w:val="00BA27B6"/>
    <w:rsid w:val="00BA4C31"/>
    <w:rsid w:val="00BB1970"/>
    <w:rsid w:val="00BB2161"/>
    <w:rsid w:val="00BB2A2E"/>
    <w:rsid w:val="00BB3F01"/>
    <w:rsid w:val="00BB3F81"/>
    <w:rsid w:val="00BB66C8"/>
    <w:rsid w:val="00BC519C"/>
    <w:rsid w:val="00BD0E14"/>
    <w:rsid w:val="00BD2368"/>
    <w:rsid w:val="00BD6100"/>
    <w:rsid w:val="00BE102A"/>
    <w:rsid w:val="00BF5C8E"/>
    <w:rsid w:val="00BF6692"/>
    <w:rsid w:val="00BF72A7"/>
    <w:rsid w:val="00C008CF"/>
    <w:rsid w:val="00C00A04"/>
    <w:rsid w:val="00C1317C"/>
    <w:rsid w:val="00C20EA0"/>
    <w:rsid w:val="00C2428C"/>
    <w:rsid w:val="00C25B0E"/>
    <w:rsid w:val="00C25DFC"/>
    <w:rsid w:val="00C27413"/>
    <w:rsid w:val="00C277C6"/>
    <w:rsid w:val="00C31EA6"/>
    <w:rsid w:val="00C4709B"/>
    <w:rsid w:val="00C47CBB"/>
    <w:rsid w:val="00C56B84"/>
    <w:rsid w:val="00C56CC5"/>
    <w:rsid w:val="00C65C21"/>
    <w:rsid w:val="00C8004C"/>
    <w:rsid w:val="00C80CAA"/>
    <w:rsid w:val="00C81D76"/>
    <w:rsid w:val="00C82F24"/>
    <w:rsid w:val="00C854D8"/>
    <w:rsid w:val="00C943A1"/>
    <w:rsid w:val="00C94894"/>
    <w:rsid w:val="00CA05E5"/>
    <w:rsid w:val="00CA305A"/>
    <w:rsid w:val="00CA3D5D"/>
    <w:rsid w:val="00CA5ABA"/>
    <w:rsid w:val="00CA6580"/>
    <w:rsid w:val="00CB3AB5"/>
    <w:rsid w:val="00CB3E41"/>
    <w:rsid w:val="00CC1F99"/>
    <w:rsid w:val="00CC2B4D"/>
    <w:rsid w:val="00CD266F"/>
    <w:rsid w:val="00CD49A2"/>
    <w:rsid w:val="00CD5A8A"/>
    <w:rsid w:val="00CE632E"/>
    <w:rsid w:val="00CE7824"/>
    <w:rsid w:val="00CE783C"/>
    <w:rsid w:val="00CF56B3"/>
    <w:rsid w:val="00D03146"/>
    <w:rsid w:val="00D07BE7"/>
    <w:rsid w:val="00D13223"/>
    <w:rsid w:val="00D16845"/>
    <w:rsid w:val="00D27C77"/>
    <w:rsid w:val="00D56F46"/>
    <w:rsid w:val="00D64416"/>
    <w:rsid w:val="00D7231B"/>
    <w:rsid w:val="00D81419"/>
    <w:rsid w:val="00D834A6"/>
    <w:rsid w:val="00D9037A"/>
    <w:rsid w:val="00D9342C"/>
    <w:rsid w:val="00D942C9"/>
    <w:rsid w:val="00D9604E"/>
    <w:rsid w:val="00DB0F9F"/>
    <w:rsid w:val="00DD6382"/>
    <w:rsid w:val="00DD752E"/>
    <w:rsid w:val="00DD797F"/>
    <w:rsid w:val="00DE5C48"/>
    <w:rsid w:val="00DF16EF"/>
    <w:rsid w:val="00DF3B3F"/>
    <w:rsid w:val="00DF76E1"/>
    <w:rsid w:val="00E00687"/>
    <w:rsid w:val="00E11D7C"/>
    <w:rsid w:val="00E14872"/>
    <w:rsid w:val="00E15173"/>
    <w:rsid w:val="00E152DD"/>
    <w:rsid w:val="00E2284A"/>
    <w:rsid w:val="00E23A98"/>
    <w:rsid w:val="00E23DE0"/>
    <w:rsid w:val="00E27A91"/>
    <w:rsid w:val="00E35E97"/>
    <w:rsid w:val="00E378AB"/>
    <w:rsid w:val="00E37E94"/>
    <w:rsid w:val="00E43CE2"/>
    <w:rsid w:val="00E537B8"/>
    <w:rsid w:val="00E5388A"/>
    <w:rsid w:val="00E63180"/>
    <w:rsid w:val="00E6412E"/>
    <w:rsid w:val="00E71921"/>
    <w:rsid w:val="00E71992"/>
    <w:rsid w:val="00E8784E"/>
    <w:rsid w:val="00E91EFF"/>
    <w:rsid w:val="00EB1923"/>
    <w:rsid w:val="00EC1936"/>
    <w:rsid w:val="00ED0F55"/>
    <w:rsid w:val="00ED2A43"/>
    <w:rsid w:val="00ED7FEE"/>
    <w:rsid w:val="00EE0FB0"/>
    <w:rsid w:val="00EE151F"/>
    <w:rsid w:val="00EF09F1"/>
    <w:rsid w:val="00EF4B0D"/>
    <w:rsid w:val="00F03898"/>
    <w:rsid w:val="00F0450C"/>
    <w:rsid w:val="00F07A4A"/>
    <w:rsid w:val="00F13C34"/>
    <w:rsid w:val="00F178F8"/>
    <w:rsid w:val="00F21597"/>
    <w:rsid w:val="00F21A5B"/>
    <w:rsid w:val="00F239A3"/>
    <w:rsid w:val="00F27422"/>
    <w:rsid w:val="00F33262"/>
    <w:rsid w:val="00F54EEC"/>
    <w:rsid w:val="00F56C55"/>
    <w:rsid w:val="00F60B58"/>
    <w:rsid w:val="00F74C43"/>
    <w:rsid w:val="00F80FEE"/>
    <w:rsid w:val="00F81D9D"/>
    <w:rsid w:val="00F8471D"/>
    <w:rsid w:val="00F87125"/>
    <w:rsid w:val="00FA37A0"/>
    <w:rsid w:val="00FA5642"/>
    <w:rsid w:val="00FC4D2F"/>
    <w:rsid w:val="00FC7576"/>
    <w:rsid w:val="00FD11F5"/>
  </w:rsids>
  <m:mathPr>
    <m:mathFont m:val="Cambria Math"/>
    <m:brkBin m:val="before"/>
    <m:brkBinSub m:val="--"/>
    <m:smallFrac m:val="off"/>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sk-SK"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y">
    <w:name w:val="Normal"/>
    <w:qFormat/>
    <w:rsid w:val="004A1DDE"/>
    <w:pPr>
      <w:spacing w:line="360" w:lineRule="auto"/>
    </w:pPr>
    <w:rPr>
      <w:rFonts w:ascii="Times New Roman" w:hAnsi="Times New Roman"/>
      <w:sz w:val="24"/>
    </w:rPr>
  </w:style>
  <w:style w:type="paragraph" w:styleId="Nadpis1">
    <w:name w:val="heading 1"/>
    <w:basedOn w:val="Normlny"/>
    <w:next w:val="Normlny"/>
    <w:link w:val="Nadpis1Char"/>
    <w:uiPriority w:val="9"/>
    <w:qFormat/>
    <w:rsid w:val="008F1ED2"/>
    <w:pPr>
      <w:keepNext/>
      <w:keepLines/>
      <w:spacing w:before="240" w:after="0"/>
      <w:outlineLvl w:val="0"/>
    </w:pPr>
    <w:rPr>
      <w:rFonts w:asciiTheme="majorHAnsi" w:eastAsiaTheme="majorEastAsia" w:hAnsiTheme="majorHAnsi" w:cstheme="majorBidi"/>
      <w:b/>
      <w:sz w:val="32"/>
      <w:szCs w:val="32"/>
    </w:rPr>
  </w:style>
  <w:style w:type="paragraph" w:styleId="Nadpis2">
    <w:name w:val="heading 2"/>
    <w:basedOn w:val="Normlny"/>
    <w:next w:val="Normlny"/>
    <w:link w:val="Nadpis2Char"/>
    <w:uiPriority w:val="9"/>
    <w:unhideWhenUsed/>
    <w:qFormat/>
    <w:rsid w:val="008F1ED2"/>
    <w:pPr>
      <w:keepNext/>
      <w:keepLines/>
      <w:spacing w:before="40" w:after="0"/>
      <w:outlineLvl w:val="1"/>
    </w:pPr>
    <w:rPr>
      <w:rFonts w:asciiTheme="majorHAnsi" w:eastAsiaTheme="majorEastAsia" w:hAnsiTheme="majorHAnsi" w:cstheme="majorBidi"/>
      <w:b/>
      <w:sz w:val="26"/>
      <w:szCs w:val="26"/>
    </w:rPr>
  </w:style>
  <w:style w:type="paragraph" w:styleId="Nadpis3">
    <w:name w:val="heading 3"/>
    <w:basedOn w:val="Normlny"/>
    <w:next w:val="Normlny"/>
    <w:link w:val="Nadpis3Char"/>
    <w:uiPriority w:val="9"/>
    <w:unhideWhenUsed/>
    <w:rsid w:val="004E7B04"/>
    <w:pPr>
      <w:keepNext/>
      <w:keepLines/>
      <w:spacing w:before="40" w:after="0"/>
      <w:outlineLvl w:val="2"/>
    </w:pPr>
    <w:rPr>
      <w:rFonts w:asciiTheme="majorHAnsi" w:eastAsiaTheme="majorEastAsia" w:hAnsiTheme="majorHAnsi" w:cstheme="majorBidi"/>
      <w:color w:val="1F4D78" w:themeColor="accent1" w:themeShade="7F"/>
      <w:szCs w:val="24"/>
    </w:rPr>
  </w:style>
  <w:style w:type="paragraph" w:styleId="Nadpis4">
    <w:name w:val="heading 4"/>
    <w:basedOn w:val="Normlny"/>
    <w:next w:val="Normlny"/>
    <w:link w:val="Nadpis4Char"/>
    <w:uiPriority w:val="9"/>
    <w:unhideWhenUsed/>
    <w:qFormat/>
    <w:rsid w:val="004E7B04"/>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qFormat/>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1Char">
    <w:name w:val="Nadpis 1 Char"/>
    <w:basedOn w:val="Predvolenpsmoodseku"/>
    <w:link w:val="Nadpis1"/>
    <w:uiPriority w:val="9"/>
    <w:rsid w:val="008F1ED2"/>
    <w:rPr>
      <w:rFonts w:asciiTheme="majorHAnsi" w:eastAsiaTheme="majorEastAsia" w:hAnsiTheme="majorHAnsi" w:cstheme="majorBidi"/>
      <w:b/>
      <w:sz w:val="32"/>
      <w:szCs w:val="32"/>
    </w:rPr>
  </w:style>
  <w:style w:type="character" w:customStyle="1" w:styleId="Nadpis2Char">
    <w:name w:val="Nadpis 2 Char"/>
    <w:basedOn w:val="Predvolenpsmoodseku"/>
    <w:link w:val="Nadpis2"/>
    <w:uiPriority w:val="9"/>
    <w:rsid w:val="008F1ED2"/>
    <w:rPr>
      <w:rFonts w:asciiTheme="majorHAnsi" w:eastAsiaTheme="majorEastAsia" w:hAnsiTheme="majorHAnsi" w:cstheme="majorBidi"/>
      <w:b/>
      <w:sz w:val="26"/>
      <w:szCs w:val="26"/>
    </w:rPr>
  </w:style>
  <w:style w:type="paragraph" w:styleId="Odsekzoznamu">
    <w:name w:val="List Paragraph"/>
    <w:basedOn w:val="Normlny"/>
    <w:uiPriority w:val="1"/>
    <w:qFormat/>
    <w:rsid w:val="004E7B04"/>
    <w:pPr>
      <w:ind w:left="720"/>
      <w:contextualSpacing/>
    </w:pPr>
  </w:style>
  <w:style w:type="paragraph" w:customStyle="1" w:styleId="2Nadpis">
    <w:name w:val="2. Nadpis"/>
    <w:basedOn w:val="Nadpis2"/>
    <w:next w:val="Normlny"/>
    <w:link w:val="2NadpisChar"/>
    <w:qFormat/>
    <w:rsid w:val="00A803FF"/>
    <w:pPr>
      <w:numPr>
        <w:ilvl w:val="1"/>
        <w:numId w:val="1"/>
      </w:numPr>
      <w:ind w:left="924" w:hanging="567"/>
    </w:pPr>
    <w:rPr>
      <w:rFonts w:ascii="Times New Roman" w:hAnsi="Times New Roman"/>
      <w:noProof/>
    </w:rPr>
  </w:style>
  <w:style w:type="paragraph" w:customStyle="1" w:styleId="1Nadpis">
    <w:name w:val="1. Nadpis"/>
    <w:basedOn w:val="Nadpis1"/>
    <w:next w:val="Normlny"/>
    <w:link w:val="1NadpisChar"/>
    <w:qFormat/>
    <w:rsid w:val="009E07CE"/>
    <w:pPr>
      <w:numPr>
        <w:numId w:val="1"/>
      </w:numPr>
      <w:ind w:left="357" w:hanging="357"/>
    </w:pPr>
    <w:rPr>
      <w:rFonts w:ascii="Times New Roman" w:hAnsi="Times New Roman"/>
      <w:sz w:val="30"/>
    </w:rPr>
  </w:style>
  <w:style w:type="character" w:customStyle="1" w:styleId="2NadpisChar">
    <w:name w:val="2. Nadpis Char"/>
    <w:basedOn w:val="Nadpis2Char"/>
    <w:link w:val="2Nadpis"/>
    <w:rsid w:val="00A803FF"/>
    <w:rPr>
      <w:rFonts w:ascii="Times New Roman" w:eastAsiaTheme="majorEastAsia" w:hAnsi="Times New Roman" w:cstheme="majorBidi"/>
      <w:b/>
      <w:noProof/>
      <w:sz w:val="26"/>
      <w:szCs w:val="26"/>
    </w:rPr>
  </w:style>
  <w:style w:type="character" w:customStyle="1" w:styleId="Nadpis3Char">
    <w:name w:val="Nadpis 3 Char"/>
    <w:basedOn w:val="Predvolenpsmoodseku"/>
    <w:link w:val="Nadpis3"/>
    <w:uiPriority w:val="9"/>
    <w:rsid w:val="004E7B04"/>
    <w:rPr>
      <w:rFonts w:asciiTheme="majorHAnsi" w:eastAsiaTheme="majorEastAsia" w:hAnsiTheme="majorHAnsi" w:cstheme="majorBidi"/>
      <w:color w:val="1F4D78" w:themeColor="accent1" w:themeShade="7F"/>
      <w:sz w:val="24"/>
      <w:szCs w:val="24"/>
    </w:rPr>
  </w:style>
  <w:style w:type="character" w:customStyle="1" w:styleId="1NadpisChar">
    <w:name w:val="1. Nadpis Char"/>
    <w:basedOn w:val="Nadpis1Char"/>
    <w:link w:val="1Nadpis"/>
    <w:rsid w:val="009E07CE"/>
    <w:rPr>
      <w:rFonts w:ascii="Times New Roman" w:eastAsiaTheme="majorEastAsia" w:hAnsi="Times New Roman" w:cstheme="majorBidi"/>
      <w:b/>
      <w:sz w:val="30"/>
      <w:szCs w:val="32"/>
    </w:rPr>
  </w:style>
  <w:style w:type="paragraph" w:customStyle="1" w:styleId="3Nadpis">
    <w:name w:val="3. Nadpis"/>
    <w:basedOn w:val="Nadpis3"/>
    <w:next w:val="Normlny"/>
    <w:link w:val="3NadpisChar"/>
    <w:qFormat/>
    <w:rsid w:val="004A1DDE"/>
    <w:pPr>
      <w:numPr>
        <w:ilvl w:val="2"/>
        <w:numId w:val="1"/>
      </w:numPr>
      <w:ind w:left="9162"/>
    </w:pPr>
    <w:rPr>
      <w:rFonts w:ascii="Times New Roman" w:hAnsi="Times New Roman"/>
      <w:b/>
      <w:color w:val="auto"/>
    </w:rPr>
  </w:style>
  <w:style w:type="character" w:customStyle="1" w:styleId="Nadpis4Char">
    <w:name w:val="Nadpis 4 Char"/>
    <w:basedOn w:val="Predvolenpsmoodseku"/>
    <w:link w:val="Nadpis4"/>
    <w:uiPriority w:val="9"/>
    <w:rsid w:val="004E7B04"/>
    <w:rPr>
      <w:rFonts w:asciiTheme="majorHAnsi" w:eastAsiaTheme="majorEastAsia" w:hAnsiTheme="majorHAnsi" w:cstheme="majorBidi"/>
      <w:i/>
      <w:iCs/>
      <w:color w:val="2E74B5" w:themeColor="accent1" w:themeShade="BF"/>
    </w:rPr>
  </w:style>
  <w:style w:type="character" w:customStyle="1" w:styleId="3NadpisChar">
    <w:name w:val="3. Nadpis Char"/>
    <w:basedOn w:val="Nadpis3Char"/>
    <w:link w:val="3Nadpis"/>
    <w:rsid w:val="004A1DDE"/>
    <w:rPr>
      <w:rFonts w:ascii="Times New Roman" w:eastAsiaTheme="majorEastAsia" w:hAnsi="Times New Roman" w:cstheme="majorBidi"/>
      <w:b/>
      <w:color w:val="1F4D78" w:themeColor="accent1" w:themeShade="7F"/>
      <w:sz w:val="24"/>
      <w:szCs w:val="24"/>
    </w:rPr>
  </w:style>
  <w:style w:type="paragraph" w:customStyle="1" w:styleId="4Nadpis">
    <w:name w:val="4. Nadpis"/>
    <w:basedOn w:val="Nadpis4"/>
    <w:next w:val="Normlny"/>
    <w:link w:val="4NadpisChar"/>
    <w:qFormat/>
    <w:rsid w:val="004A1DDE"/>
    <w:pPr>
      <w:numPr>
        <w:ilvl w:val="3"/>
        <w:numId w:val="1"/>
      </w:numPr>
      <w:ind w:left="1582" w:hanging="505"/>
    </w:pPr>
    <w:rPr>
      <w:rFonts w:ascii="Times New Roman" w:hAnsi="Times New Roman"/>
      <w:b/>
      <w:i w:val="0"/>
      <w:color w:val="auto"/>
    </w:rPr>
  </w:style>
  <w:style w:type="table" w:styleId="Mriekatabuky">
    <w:name w:val="Table Grid"/>
    <w:basedOn w:val="Normlnatabuka"/>
    <w:uiPriority w:val="39"/>
    <w:rsid w:val="00B102B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4NadpisChar">
    <w:name w:val="4. Nadpis Char"/>
    <w:basedOn w:val="Nadpis4Char"/>
    <w:link w:val="4Nadpis"/>
    <w:rsid w:val="004A1DDE"/>
    <w:rPr>
      <w:rFonts w:ascii="Times New Roman" w:eastAsiaTheme="majorEastAsia" w:hAnsi="Times New Roman" w:cstheme="majorBidi"/>
      <w:b/>
      <w:i w:val="0"/>
      <w:iCs/>
      <w:color w:val="2E74B5" w:themeColor="accent1" w:themeShade="BF"/>
      <w:sz w:val="24"/>
    </w:rPr>
  </w:style>
  <w:style w:type="paragraph" w:styleId="Textbubliny">
    <w:name w:val="Balloon Text"/>
    <w:basedOn w:val="Normlny"/>
    <w:link w:val="TextbublinyChar"/>
    <w:uiPriority w:val="99"/>
    <w:semiHidden/>
    <w:unhideWhenUsed/>
    <w:rsid w:val="00A3061D"/>
    <w:pPr>
      <w:spacing w:after="0" w:line="240" w:lineRule="auto"/>
    </w:pPr>
    <w:rPr>
      <w:rFonts w:ascii="Segoe UI" w:hAnsi="Segoe UI" w:cs="Segoe UI"/>
      <w:sz w:val="18"/>
      <w:szCs w:val="18"/>
    </w:rPr>
  </w:style>
  <w:style w:type="character" w:customStyle="1" w:styleId="TextbublinyChar">
    <w:name w:val="Text bubliny Char"/>
    <w:basedOn w:val="Predvolenpsmoodseku"/>
    <w:link w:val="Textbubliny"/>
    <w:uiPriority w:val="99"/>
    <w:semiHidden/>
    <w:rsid w:val="00A3061D"/>
    <w:rPr>
      <w:rFonts w:ascii="Segoe UI" w:hAnsi="Segoe UI" w:cs="Segoe UI"/>
      <w:sz w:val="18"/>
      <w:szCs w:val="18"/>
    </w:rPr>
  </w:style>
  <w:style w:type="paragraph" w:styleId="Hlavikaobsahu">
    <w:name w:val="TOC Heading"/>
    <w:basedOn w:val="Nadpis1"/>
    <w:next w:val="Normlny"/>
    <w:uiPriority w:val="39"/>
    <w:unhideWhenUsed/>
    <w:qFormat/>
    <w:rsid w:val="00DB0F9F"/>
    <w:pPr>
      <w:spacing w:line="259" w:lineRule="auto"/>
      <w:outlineLvl w:val="9"/>
    </w:pPr>
    <w:rPr>
      <w:b w:val="0"/>
      <w:color w:val="2E74B5" w:themeColor="accent1" w:themeShade="BF"/>
      <w:lang w:eastAsia="sk-SK"/>
    </w:rPr>
  </w:style>
  <w:style w:type="paragraph" w:styleId="Obsah1">
    <w:name w:val="toc 1"/>
    <w:basedOn w:val="Normlny"/>
    <w:next w:val="Normlny"/>
    <w:autoRedefine/>
    <w:uiPriority w:val="39"/>
    <w:unhideWhenUsed/>
    <w:rsid w:val="00011D7D"/>
    <w:pPr>
      <w:tabs>
        <w:tab w:val="left" w:pos="440"/>
        <w:tab w:val="right" w:leader="dot" w:pos="8777"/>
      </w:tabs>
      <w:spacing w:after="100" w:line="276" w:lineRule="auto"/>
    </w:pPr>
  </w:style>
  <w:style w:type="paragraph" w:styleId="Obsah2">
    <w:name w:val="toc 2"/>
    <w:basedOn w:val="Normlny"/>
    <w:next w:val="Normlny"/>
    <w:autoRedefine/>
    <w:uiPriority w:val="39"/>
    <w:unhideWhenUsed/>
    <w:rsid w:val="00DB0F9F"/>
    <w:pPr>
      <w:spacing w:after="100"/>
      <w:ind w:left="220"/>
    </w:pPr>
  </w:style>
  <w:style w:type="paragraph" w:styleId="Obsah3">
    <w:name w:val="toc 3"/>
    <w:basedOn w:val="Normlny"/>
    <w:next w:val="Normlny"/>
    <w:autoRedefine/>
    <w:uiPriority w:val="39"/>
    <w:unhideWhenUsed/>
    <w:rsid w:val="00B67C74"/>
    <w:pPr>
      <w:tabs>
        <w:tab w:val="left" w:pos="1540"/>
        <w:tab w:val="right" w:leader="dot" w:pos="8777"/>
      </w:tabs>
      <w:spacing w:after="100" w:line="276" w:lineRule="auto"/>
      <w:ind w:left="440"/>
    </w:pPr>
    <w:rPr>
      <w:noProof/>
      <w:sz w:val="22"/>
    </w:rPr>
  </w:style>
  <w:style w:type="character" w:styleId="Hypertextovprepojenie">
    <w:name w:val="Hyperlink"/>
    <w:basedOn w:val="Predvolenpsmoodseku"/>
    <w:uiPriority w:val="99"/>
    <w:unhideWhenUsed/>
    <w:rsid w:val="00DB0F9F"/>
    <w:rPr>
      <w:color w:val="0563C1" w:themeColor="hyperlink"/>
      <w:u w:val="single"/>
    </w:rPr>
  </w:style>
  <w:style w:type="paragraph" w:styleId="Hlavika">
    <w:name w:val="header"/>
    <w:basedOn w:val="Normlny"/>
    <w:link w:val="HlavikaChar"/>
    <w:uiPriority w:val="99"/>
    <w:unhideWhenUsed/>
    <w:rsid w:val="00DB0F9F"/>
    <w:pPr>
      <w:tabs>
        <w:tab w:val="center" w:pos="4536"/>
        <w:tab w:val="right" w:pos="9072"/>
      </w:tabs>
      <w:spacing w:after="0" w:line="240" w:lineRule="auto"/>
    </w:pPr>
  </w:style>
  <w:style w:type="character" w:customStyle="1" w:styleId="HlavikaChar">
    <w:name w:val="Hlavička Char"/>
    <w:basedOn w:val="Predvolenpsmoodseku"/>
    <w:link w:val="Hlavika"/>
    <w:uiPriority w:val="99"/>
    <w:rsid w:val="00DB0F9F"/>
  </w:style>
  <w:style w:type="paragraph" w:styleId="Pta">
    <w:name w:val="footer"/>
    <w:basedOn w:val="Normlny"/>
    <w:link w:val="PtaChar"/>
    <w:uiPriority w:val="99"/>
    <w:unhideWhenUsed/>
    <w:rsid w:val="00DB0F9F"/>
    <w:pPr>
      <w:tabs>
        <w:tab w:val="center" w:pos="4536"/>
        <w:tab w:val="right" w:pos="9072"/>
      </w:tabs>
      <w:spacing w:after="0" w:line="240" w:lineRule="auto"/>
    </w:pPr>
  </w:style>
  <w:style w:type="character" w:customStyle="1" w:styleId="PtaChar">
    <w:name w:val="Päta Char"/>
    <w:basedOn w:val="Predvolenpsmoodseku"/>
    <w:link w:val="Pta"/>
    <w:uiPriority w:val="99"/>
    <w:rsid w:val="00DB0F9F"/>
  </w:style>
  <w:style w:type="paragraph" w:styleId="Popis">
    <w:name w:val="caption"/>
    <w:basedOn w:val="Normlny"/>
    <w:next w:val="Normlny"/>
    <w:uiPriority w:val="35"/>
    <w:unhideWhenUsed/>
    <w:qFormat/>
    <w:rsid w:val="00A83B1F"/>
    <w:pPr>
      <w:spacing w:after="200" w:line="240" w:lineRule="auto"/>
      <w:jc w:val="center"/>
    </w:pPr>
    <w:rPr>
      <w:iCs/>
      <w:szCs w:val="18"/>
    </w:rPr>
  </w:style>
  <w:style w:type="paragraph" w:styleId="Zoznamobrzkov">
    <w:name w:val="table of figures"/>
    <w:basedOn w:val="Normlny"/>
    <w:next w:val="Normlny"/>
    <w:uiPriority w:val="99"/>
    <w:unhideWhenUsed/>
    <w:rsid w:val="001F79A8"/>
    <w:pPr>
      <w:spacing w:after="0"/>
    </w:pPr>
  </w:style>
  <w:style w:type="character" w:customStyle="1" w:styleId="st">
    <w:name w:val="st"/>
    <w:basedOn w:val="Predvolenpsmoodseku"/>
    <w:rsid w:val="000345FC"/>
  </w:style>
  <w:style w:type="paragraph" w:styleId="Bibliografia">
    <w:name w:val="Bibliography"/>
    <w:basedOn w:val="Normlny"/>
    <w:next w:val="Normlny"/>
    <w:uiPriority w:val="37"/>
    <w:unhideWhenUsed/>
    <w:rsid w:val="0030444E"/>
  </w:style>
  <w:style w:type="paragraph" w:customStyle="1" w:styleId="ZoznamLiteratury">
    <w:name w:val="Zoznam Literatury"/>
    <w:basedOn w:val="Normlny"/>
    <w:rsid w:val="00941801"/>
    <w:pPr>
      <w:numPr>
        <w:numId w:val="17"/>
      </w:numPr>
      <w:spacing w:before="60" w:after="0" w:line="288" w:lineRule="auto"/>
      <w:jc w:val="both"/>
    </w:pPr>
    <w:rPr>
      <w:rFonts w:eastAsia="Times New Roman" w:cs="Times New Roman"/>
      <w:szCs w:val="20"/>
    </w:rPr>
  </w:style>
  <w:style w:type="paragraph" w:styleId="Normlnywebov">
    <w:name w:val="Normal (Web)"/>
    <w:basedOn w:val="Normlny"/>
    <w:uiPriority w:val="99"/>
    <w:semiHidden/>
    <w:unhideWhenUsed/>
    <w:rsid w:val="00B22DBB"/>
    <w:pPr>
      <w:spacing w:before="100" w:beforeAutospacing="1" w:after="100" w:afterAutospacing="1" w:line="240" w:lineRule="auto"/>
    </w:pPr>
    <w:rPr>
      <w:rFonts w:eastAsia="Times New Roman" w:cs="Times New Roman"/>
      <w:szCs w:val="24"/>
      <w:lang w:eastAsia="sk-SK"/>
    </w:rPr>
  </w:style>
  <w:style w:type="paragraph" w:styleId="Textpoznmkypodiarou">
    <w:name w:val="footnote text"/>
    <w:basedOn w:val="Normlny"/>
    <w:link w:val="TextpoznmkypodiarouChar"/>
    <w:uiPriority w:val="99"/>
    <w:semiHidden/>
    <w:unhideWhenUsed/>
    <w:rsid w:val="0019001B"/>
    <w:pPr>
      <w:spacing w:after="0" w:line="240" w:lineRule="auto"/>
    </w:pPr>
    <w:rPr>
      <w:sz w:val="20"/>
      <w:szCs w:val="20"/>
    </w:rPr>
  </w:style>
  <w:style w:type="character" w:customStyle="1" w:styleId="TextpoznmkypodiarouChar">
    <w:name w:val="Text poznámky pod čiarou Char"/>
    <w:basedOn w:val="Predvolenpsmoodseku"/>
    <w:link w:val="Textpoznmkypodiarou"/>
    <w:uiPriority w:val="99"/>
    <w:semiHidden/>
    <w:rsid w:val="0019001B"/>
    <w:rPr>
      <w:sz w:val="20"/>
      <w:szCs w:val="20"/>
    </w:rPr>
  </w:style>
  <w:style w:type="character" w:styleId="Odkaznapoznmkupodiarou">
    <w:name w:val="footnote reference"/>
    <w:basedOn w:val="Predvolenpsmoodseku"/>
    <w:uiPriority w:val="99"/>
    <w:semiHidden/>
    <w:unhideWhenUsed/>
    <w:rsid w:val="0019001B"/>
    <w:rPr>
      <w:vertAlign w:val="superscript"/>
    </w:rPr>
  </w:style>
  <w:style w:type="table" w:customStyle="1" w:styleId="PlainTable3">
    <w:name w:val="Plain Table 3"/>
    <w:basedOn w:val="Normlnatabuka"/>
    <w:uiPriority w:val="43"/>
    <w:rsid w:val="00387364"/>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5">
    <w:name w:val="Plain Table 5"/>
    <w:basedOn w:val="Normlnatabuka"/>
    <w:uiPriority w:val="45"/>
    <w:rsid w:val="00387364"/>
    <w:pPr>
      <w:spacing w:after="0" w:line="240" w:lineRule="auto"/>
    </w:p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PlainTable1">
    <w:name w:val="Plain Table 1"/>
    <w:basedOn w:val="Normlnatabuka"/>
    <w:uiPriority w:val="41"/>
    <w:rsid w:val="00387364"/>
    <w:pPr>
      <w:spacing w:after="0" w:line="240" w:lineRule="auto"/>
    </w:p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1LightAccent2">
    <w:name w:val="Grid Table 1 Light Accent 2"/>
    <w:basedOn w:val="Normlnatabuka"/>
    <w:uiPriority w:val="46"/>
    <w:rsid w:val="00387364"/>
    <w:pPr>
      <w:spacing w:after="0" w:line="240" w:lineRule="auto"/>
    </w:pPr>
    <w:tblPr>
      <w:tblStyleRowBandSize w:val="1"/>
      <w:tblStyleColBandSize w:val="1"/>
      <w:tblInd w:w="0" w:type="dxa"/>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CellMar>
        <w:top w:w="0" w:type="dxa"/>
        <w:left w:w="108" w:type="dxa"/>
        <w:bottom w:w="0" w:type="dxa"/>
        <w:right w:w="108" w:type="dxa"/>
      </w:tblCellMar>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customStyle="1" w:styleId="GridTable1LightAccent4">
    <w:name w:val="Grid Table 1 Light Accent 4"/>
    <w:basedOn w:val="Normlnatabuka"/>
    <w:uiPriority w:val="46"/>
    <w:rsid w:val="00387364"/>
    <w:pPr>
      <w:spacing w:after="0" w:line="240" w:lineRule="auto"/>
    </w:pPr>
    <w:tblPr>
      <w:tblStyleRowBandSize w:val="1"/>
      <w:tblStyleColBandSize w:val="1"/>
      <w:tblInd w:w="0" w:type="dxa"/>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CellMar>
        <w:top w:w="0" w:type="dxa"/>
        <w:left w:w="108" w:type="dxa"/>
        <w:bottom w:w="0" w:type="dxa"/>
        <w:right w:w="108" w:type="dxa"/>
      </w:tblCellMar>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customStyle="1" w:styleId="GridTable1LightAccent5">
    <w:name w:val="Grid Table 1 Light Accent 5"/>
    <w:basedOn w:val="Normlnatabuka"/>
    <w:uiPriority w:val="46"/>
    <w:rsid w:val="00387364"/>
    <w:pPr>
      <w:spacing w:after="0" w:line="240" w:lineRule="auto"/>
    </w:pPr>
    <w:tblPr>
      <w:tblStyleRowBandSize w:val="1"/>
      <w:tblStyleColBandSize w:val="1"/>
      <w:tblInd w:w="0" w:type="dxa"/>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CellMar>
        <w:top w:w="0" w:type="dxa"/>
        <w:left w:w="108" w:type="dxa"/>
        <w:bottom w:w="0" w:type="dxa"/>
        <w:right w:w="108" w:type="dxa"/>
      </w:tblCellMar>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customStyle="1" w:styleId="GridTable1LightAccent6">
    <w:name w:val="Grid Table 1 Light Accent 6"/>
    <w:basedOn w:val="Normlnatabuka"/>
    <w:uiPriority w:val="46"/>
    <w:rsid w:val="00387364"/>
    <w:pPr>
      <w:spacing w:after="0" w:line="240" w:lineRule="auto"/>
    </w:pPr>
    <w:tblPr>
      <w:tblStyleRowBandSize w:val="1"/>
      <w:tblStyleColBandSize w:val="1"/>
      <w:tblInd w:w="0" w:type="dxa"/>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CellMar>
        <w:top w:w="0" w:type="dxa"/>
        <w:left w:w="108" w:type="dxa"/>
        <w:bottom w:w="0" w:type="dxa"/>
        <w:right w:w="108" w:type="dxa"/>
      </w:tblCellMar>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customStyle="1" w:styleId="GridTable3Accent3">
    <w:name w:val="Grid Table 3 Accent 3"/>
    <w:basedOn w:val="Normlnatabuka"/>
    <w:uiPriority w:val="48"/>
    <w:rsid w:val="00387364"/>
    <w:pPr>
      <w:spacing w:after="0" w:line="240" w:lineRule="auto"/>
    </w:pPr>
    <w:tblPr>
      <w:tblStyleRowBandSize w:val="1"/>
      <w:tblStyleColBandSize w:val="1"/>
      <w:tblInd w:w="0" w:type="dxa"/>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ListTable1LightAccent2">
    <w:name w:val="List Table 1 Light Accent 2"/>
    <w:basedOn w:val="Normlnatabuka"/>
    <w:uiPriority w:val="46"/>
    <w:rsid w:val="00A41CB5"/>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rPr>
      <w:tblPr/>
      <w:tcPr>
        <w:tcBorders>
          <w:bottom w:val="single" w:sz="4" w:space="0" w:color="F4B083" w:themeColor="accent2" w:themeTint="99"/>
        </w:tcBorders>
      </w:tcPr>
    </w:tblStylePr>
    <w:tblStylePr w:type="lastRow">
      <w:rPr>
        <w:b/>
        <w:bCs/>
      </w:rPr>
      <w:tblPr/>
      <w:tcPr>
        <w:tcBorders>
          <w:top w:val="sing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ListTable1LightAccent3">
    <w:name w:val="List Table 1 Light Accent 3"/>
    <w:basedOn w:val="Normlnatabuka"/>
    <w:uiPriority w:val="46"/>
    <w:rsid w:val="00A41CB5"/>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3Accent1">
    <w:name w:val="Grid Table 3 Accent 1"/>
    <w:basedOn w:val="Normlnatabuka"/>
    <w:uiPriority w:val="48"/>
    <w:rsid w:val="00A41CB5"/>
    <w:pPr>
      <w:spacing w:after="0" w:line="240" w:lineRule="auto"/>
    </w:pPr>
    <w:tblPr>
      <w:tblStyleRowBandSize w:val="1"/>
      <w:tblStyleColBandSize w:val="1"/>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bottom w:val="single" w:sz="4" w:space="0" w:color="9CC2E5" w:themeColor="accent1" w:themeTint="99"/>
        </w:tcBorders>
      </w:tcPr>
    </w:tblStylePr>
    <w:tblStylePr w:type="nwCell">
      <w:tblPr/>
      <w:tcPr>
        <w:tcBorders>
          <w:bottom w:val="single" w:sz="4" w:space="0" w:color="9CC2E5" w:themeColor="accent1" w:themeTint="99"/>
        </w:tcBorders>
      </w:tcPr>
    </w:tblStylePr>
    <w:tblStylePr w:type="seCell">
      <w:tblPr/>
      <w:tcPr>
        <w:tcBorders>
          <w:top w:val="single" w:sz="4" w:space="0" w:color="9CC2E5" w:themeColor="accent1" w:themeTint="99"/>
        </w:tcBorders>
      </w:tcPr>
    </w:tblStylePr>
    <w:tblStylePr w:type="swCell">
      <w:tblPr/>
      <w:tcPr>
        <w:tcBorders>
          <w:top w:val="single" w:sz="4" w:space="0" w:color="9CC2E5" w:themeColor="accent1" w:themeTint="99"/>
        </w:tcBorders>
      </w:tcPr>
    </w:tblStylePr>
  </w:style>
  <w:style w:type="table" w:customStyle="1" w:styleId="ListTable1LightAccent1">
    <w:name w:val="List Table 1 Light Accent 1"/>
    <w:basedOn w:val="Normlnatabuka"/>
    <w:uiPriority w:val="46"/>
    <w:rsid w:val="00A41CB5"/>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styleId="PouitHypertextovPrepojenie">
    <w:name w:val="FollowedHyperlink"/>
    <w:basedOn w:val="Predvolenpsmoodseku"/>
    <w:uiPriority w:val="99"/>
    <w:semiHidden/>
    <w:unhideWhenUsed/>
    <w:rsid w:val="00A57BC5"/>
    <w:rPr>
      <w:color w:val="954F72" w:themeColor="followedHyperlink"/>
      <w:u w:val="single"/>
    </w:rPr>
  </w:style>
  <w:style w:type="character" w:styleId="Textzstupnhosymbolu">
    <w:name w:val="Placeholder Text"/>
    <w:basedOn w:val="Predvolenpsmoodseku"/>
    <w:uiPriority w:val="99"/>
    <w:semiHidden/>
    <w:rsid w:val="00DD6382"/>
    <w:rPr>
      <w:color w:val="808080"/>
    </w:rPr>
  </w:style>
  <w:style w:type="paragraph" w:styleId="Bezriadkovania">
    <w:name w:val="No Spacing"/>
    <w:uiPriority w:val="1"/>
    <w:qFormat/>
    <w:rsid w:val="004A1DDE"/>
    <w:pPr>
      <w:spacing w:after="0" w:line="240" w:lineRule="auto"/>
    </w:pPr>
    <w:rPr>
      <w:rFonts w:ascii="Times New Roman" w:hAnsi="Times New Roman"/>
      <w:sz w:val="24"/>
    </w:rPr>
  </w:style>
  <w:style w:type="character" w:customStyle="1" w:styleId="UnresolvedMention">
    <w:name w:val="Unresolved Mention"/>
    <w:basedOn w:val="Predvolenpsmoodseku"/>
    <w:uiPriority w:val="99"/>
    <w:semiHidden/>
    <w:unhideWhenUsed/>
    <w:rsid w:val="00AE4F23"/>
    <w:rPr>
      <w:color w:val="605E5C"/>
      <w:shd w:val="clear" w:color="auto" w:fill="E1DFDD"/>
    </w:rPr>
  </w:style>
</w:styles>
</file>

<file path=word/webSettings.xml><?xml version="1.0" encoding="utf-8"?>
<w:webSettings xmlns:r="http://schemas.openxmlformats.org/officeDocument/2006/relationships" xmlns:w="http://schemas.openxmlformats.org/wordprocessingml/2006/main">
  <w:divs>
    <w:div w:id="38558791">
      <w:bodyDiv w:val="1"/>
      <w:marLeft w:val="0"/>
      <w:marRight w:val="0"/>
      <w:marTop w:val="0"/>
      <w:marBottom w:val="0"/>
      <w:divBdr>
        <w:top w:val="none" w:sz="0" w:space="0" w:color="auto"/>
        <w:left w:val="none" w:sz="0" w:space="0" w:color="auto"/>
        <w:bottom w:val="none" w:sz="0" w:space="0" w:color="auto"/>
        <w:right w:val="none" w:sz="0" w:space="0" w:color="auto"/>
      </w:divBdr>
    </w:div>
    <w:div w:id="48773445">
      <w:bodyDiv w:val="1"/>
      <w:marLeft w:val="0"/>
      <w:marRight w:val="0"/>
      <w:marTop w:val="0"/>
      <w:marBottom w:val="0"/>
      <w:divBdr>
        <w:top w:val="none" w:sz="0" w:space="0" w:color="auto"/>
        <w:left w:val="none" w:sz="0" w:space="0" w:color="auto"/>
        <w:bottom w:val="none" w:sz="0" w:space="0" w:color="auto"/>
        <w:right w:val="none" w:sz="0" w:space="0" w:color="auto"/>
      </w:divBdr>
    </w:div>
    <w:div w:id="96292730">
      <w:bodyDiv w:val="1"/>
      <w:marLeft w:val="0"/>
      <w:marRight w:val="0"/>
      <w:marTop w:val="0"/>
      <w:marBottom w:val="0"/>
      <w:divBdr>
        <w:top w:val="none" w:sz="0" w:space="0" w:color="auto"/>
        <w:left w:val="none" w:sz="0" w:space="0" w:color="auto"/>
        <w:bottom w:val="none" w:sz="0" w:space="0" w:color="auto"/>
        <w:right w:val="none" w:sz="0" w:space="0" w:color="auto"/>
      </w:divBdr>
    </w:div>
    <w:div w:id="108595679">
      <w:bodyDiv w:val="1"/>
      <w:marLeft w:val="0"/>
      <w:marRight w:val="0"/>
      <w:marTop w:val="0"/>
      <w:marBottom w:val="0"/>
      <w:divBdr>
        <w:top w:val="none" w:sz="0" w:space="0" w:color="auto"/>
        <w:left w:val="none" w:sz="0" w:space="0" w:color="auto"/>
        <w:bottom w:val="none" w:sz="0" w:space="0" w:color="auto"/>
        <w:right w:val="none" w:sz="0" w:space="0" w:color="auto"/>
      </w:divBdr>
    </w:div>
    <w:div w:id="173228244">
      <w:bodyDiv w:val="1"/>
      <w:marLeft w:val="0"/>
      <w:marRight w:val="0"/>
      <w:marTop w:val="0"/>
      <w:marBottom w:val="0"/>
      <w:divBdr>
        <w:top w:val="none" w:sz="0" w:space="0" w:color="auto"/>
        <w:left w:val="none" w:sz="0" w:space="0" w:color="auto"/>
        <w:bottom w:val="none" w:sz="0" w:space="0" w:color="auto"/>
        <w:right w:val="none" w:sz="0" w:space="0" w:color="auto"/>
      </w:divBdr>
    </w:div>
    <w:div w:id="187763929">
      <w:bodyDiv w:val="1"/>
      <w:marLeft w:val="0"/>
      <w:marRight w:val="0"/>
      <w:marTop w:val="0"/>
      <w:marBottom w:val="0"/>
      <w:divBdr>
        <w:top w:val="none" w:sz="0" w:space="0" w:color="auto"/>
        <w:left w:val="none" w:sz="0" w:space="0" w:color="auto"/>
        <w:bottom w:val="none" w:sz="0" w:space="0" w:color="auto"/>
        <w:right w:val="none" w:sz="0" w:space="0" w:color="auto"/>
      </w:divBdr>
    </w:div>
    <w:div w:id="195119926">
      <w:bodyDiv w:val="1"/>
      <w:marLeft w:val="0"/>
      <w:marRight w:val="0"/>
      <w:marTop w:val="0"/>
      <w:marBottom w:val="0"/>
      <w:divBdr>
        <w:top w:val="none" w:sz="0" w:space="0" w:color="auto"/>
        <w:left w:val="none" w:sz="0" w:space="0" w:color="auto"/>
        <w:bottom w:val="none" w:sz="0" w:space="0" w:color="auto"/>
        <w:right w:val="none" w:sz="0" w:space="0" w:color="auto"/>
      </w:divBdr>
    </w:div>
    <w:div w:id="226384632">
      <w:bodyDiv w:val="1"/>
      <w:marLeft w:val="0"/>
      <w:marRight w:val="0"/>
      <w:marTop w:val="0"/>
      <w:marBottom w:val="0"/>
      <w:divBdr>
        <w:top w:val="none" w:sz="0" w:space="0" w:color="auto"/>
        <w:left w:val="none" w:sz="0" w:space="0" w:color="auto"/>
        <w:bottom w:val="none" w:sz="0" w:space="0" w:color="auto"/>
        <w:right w:val="none" w:sz="0" w:space="0" w:color="auto"/>
      </w:divBdr>
    </w:div>
    <w:div w:id="268120839">
      <w:bodyDiv w:val="1"/>
      <w:marLeft w:val="0"/>
      <w:marRight w:val="0"/>
      <w:marTop w:val="0"/>
      <w:marBottom w:val="0"/>
      <w:divBdr>
        <w:top w:val="none" w:sz="0" w:space="0" w:color="auto"/>
        <w:left w:val="none" w:sz="0" w:space="0" w:color="auto"/>
        <w:bottom w:val="none" w:sz="0" w:space="0" w:color="auto"/>
        <w:right w:val="none" w:sz="0" w:space="0" w:color="auto"/>
      </w:divBdr>
    </w:div>
    <w:div w:id="287274292">
      <w:bodyDiv w:val="1"/>
      <w:marLeft w:val="0"/>
      <w:marRight w:val="0"/>
      <w:marTop w:val="0"/>
      <w:marBottom w:val="0"/>
      <w:divBdr>
        <w:top w:val="none" w:sz="0" w:space="0" w:color="auto"/>
        <w:left w:val="none" w:sz="0" w:space="0" w:color="auto"/>
        <w:bottom w:val="none" w:sz="0" w:space="0" w:color="auto"/>
        <w:right w:val="none" w:sz="0" w:space="0" w:color="auto"/>
      </w:divBdr>
    </w:div>
    <w:div w:id="356079994">
      <w:bodyDiv w:val="1"/>
      <w:marLeft w:val="0"/>
      <w:marRight w:val="0"/>
      <w:marTop w:val="0"/>
      <w:marBottom w:val="0"/>
      <w:divBdr>
        <w:top w:val="none" w:sz="0" w:space="0" w:color="auto"/>
        <w:left w:val="none" w:sz="0" w:space="0" w:color="auto"/>
        <w:bottom w:val="none" w:sz="0" w:space="0" w:color="auto"/>
        <w:right w:val="none" w:sz="0" w:space="0" w:color="auto"/>
      </w:divBdr>
    </w:div>
    <w:div w:id="361789693">
      <w:bodyDiv w:val="1"/>
      <w:marLeft w:val="0"/>
      <w:marRight w:val="0"/>
      <w:marTop w:val="0"/>
      <w:marBottom w:val="0"/>
      <w:divBdr>
        <w:top w:val="none" w:sz="0" w:space="0" w:color="auto"/>
        <w:left w:val="none" w:sz="0" w:space="0" w:color="auto"/>
        <w:bottom w:val="none" w:sz="0" w:space="0" w:color="auto"/>
        <w:right w:val="none" w:sz="0" w:space="0" w:color="auto"/>
      </w:divBdr>
    </w:div>
    <w:div w:id="413279028">
      <w:bodyDiv w:val="1"/>
      <w:marLeft w:val="0"/>
      <w:marRight w:val="0"/>
      <w:marTop w:val="0"/>
      <w:marBottom w:val="0"/>
      <w:divBdr>
        <w:top w:val="none" w:sz="0" w:space="0" w:color="auto"/>
        <w:left w:val="none" w:sz="0" w:space="0" w:color="auto"/>
        <w:bottom w:val="none" w:sz="0" w:space="0" w:color="auto"/>
        <w:right w:val="none" w:sz="0" w:space="0" w:color="auto"/>
      </w:divBdr>
    </w:div>
    <w:div w:id="418059244">
      <w:bodyDiv w:val="1"/>
      <w:marLeft w:val="0"/>
      <w:marRight w:val="0"/>
      <w:marTop w:val="0"/>
      <w:marBottom w:val="0"/>
      <w:divBdr>
        <w:top w:val="none" w:sz="0" w:space="0" w:color="auto"/>
        <w:left w:val="none" w:sz="0" w:space="0" w:color="auto"/>
        <w:bottom w:val="none" w:sz="0" w:space="0" w:color="auto"/>
        <w:right w:val="none" w:sz="0" w:space="0" w:color="auto"/>
      </w:divBdr>
    </w:div>
    <w:div w:id="441153067">
      <w:bodyDiv w:val="1"/>
      <w:marLeft w:val="0"/>
      <w:marRight w:val="0"/>
      <w:marTop w:val="0"/>
      <w:marBottom w:val="0"/>
      <w:divBdr>
        <w:top w:val="none" w:sz="0" w:space="0" w:color="auto"/>
        <w:left w:val="none" w:sz="0" w:space="0" w:color="auto"/>
        <w:bottom w:val="none" w:sz="0" w:space="0" w:color="auto"/>
        <w:right w:val="none" w:sz="0" w:space="0" w:color="auto"/>
      </w:divBdr>
    </w:div>
    <w:div w:id="444036653">
      <w:bodyDiv w:val="1"/>
      <w:marLeft w:val="0"/>
      <w:marRight w:val="0"/>
      <w:marTop w:val="0"/>
      <w:marBottom w:val="0"/>
      <w:divBdr>
        <w:top w:val="none" w:sz="0" w:space="0" w:color="auto"/>
        <w:left w:val="none" w:sz="0" w:space="0" w:color="auto"/>
        <w:bottom w:val="none" w:sz="0" w:space="0" w:color="auto"/>
        <w:right w:val="none" w:sz="0" w:space="0" w:color="auto"/>
      </w:divBdr>
    </w:div>
    <w:div w:id="487210733">
      <w:bodyDiv w:val="1"/>
      <w:marLeft w:val="0"/>
      <w:marRight w:val="0"/>
      <w:marTop w:val="0"/>
      <w:marBottom w:val="0"/>
      <w:divBdr>
        <w:top w:val="none" w:sz="0" w:space="0" w:color="auto"/>
        <w:left w:val="none" w:sz="0" w:space="0" w:color="auto"/>
        <w:bottom w:val="none" w:sz="0" w:space="0" w:color="auto"/>
        <w:right w:val="none" w:sz="0" w:space="0" w:color="auto"/>
      </w:divBdr>
    </w:div>
    <w:div w:id="504325142">
      <w:bodyDiv w:val="1"/>
      <w:marLeft w:val="0"/>
      <w:marRight w:val="0"/>
      <w:marTop w:val="0"/>
      <w:marBottom w:val="0"/>
      <w:divBdr>
        <w:top w:val="none" w:sz="0" w:space="0" w:color="auto"/>
        <w:left w:val="none" w:sz="0" w:space="0" w:color="auto"/>
        <w:bottom w:val="none" w:sz="0" w:space="0" w:color="auto"/>
        <w:right w:val="none" w:sz="0" w:space="0" w:color="auto"/>
      </w:divBdr>
    </w:div>
    <w:div w:id="504784598">
      <w:bodyDiv w:val="1"/>
      <w:marLeft w:val="0"/>
      <w:marRight w:val="0"/>
      <w:marTop w:val="0"/>
      <w:marBottom w:val="0"/>
      <w:divBdr>
        <w:top w:val="none" w:sz="0" w:space="0" w:color="auto"/>
        <w:left w:val="none" w:sz="0" w:space="0" w:color="auto"/>
        <w:bottom w:val="none" w:sz="0" w:space="0" w:color="auto"/>
        <w:right w:val="none" w:sz="0" w:space="0" w:color="auto"/>
      </w:divBdr>
    </w:div>
    <w:div w:id="529149269">
      <w:bodyDiv w:val="1"/>
      <w:marLeft w:val="0"/>
      <w:marRight w:val="0"/>
      <w:marTop w:val="0"/>
      <w:marBottom w:val="0"/>
      <w:divBdr>
        <w:top w:val="none" w:sz="0" w:space="0" w:color="auto"/>
        <w:left w:val="none" w:sz="0" w:space="0" w:color="auto"/>
        <w:bottom w:val="none" w:sz="0" w:space="0" w:color="auto"/>
        <w:right w:val="none" w:sz="0" w:space="0" w:color="auto"/>
      </w:divBdr>
    </w:div>
    <w:div w:id="543178835">
      <w:bodyDiv w:val="1"/>
      <w:marLeft w:val="0"/>
      <w:marRight w:val="0"/>
      <w:marTop w:val="0"/>
      <w:marBottom w:val="0"/>
      <w:divBdr>
        <w:top w:val="none" w:sz="0" w:space="0" w:color="auto"/>
        <w:left w:val="none" w:sz="0" w:space="0" w:color="auto"/>
        <w:bottom w:val="none" w:sz="0" w:space="0" w:color="auto"/>
        <w:right w:val="none" w:sz="0" w:space="0" w:color="auto"/>
      </w:divBdr>
    </w:div>
    <w:div w:id="548079235">
      <w:bodyDiv w:val="1"/>
      <w:marLeft w:val="0"/>
      <w:marRight w:val="0"/>
      <w:marTop w:val="0"/>
      <w:marBottom w:val="0"/>
      <w:divBdr>
        <w:top w:val="none" w:sz="0" w:space="0" w:color="auto"/>
        <w:left w:val="none" w:sz="0" w:space="0" w:color="auto"/>
        <w:bottom w:val="none" w:sz="0" w:space="0" w:color="auto"/>
        <w:right w:val="none" w:sz="0" w:space="0" w:color="auto"/>
      </w:divBdr>
    </w:div>
    <w:div w:id="551887309">
      <w:bodyDiv w:val="1"/>
      <w:marLeft w:val="0"/>
      <w:marRight w:val="0"/>
      <w:marTop w:val="0"/>
      <w:marBottom w:val="0"/>
      <w:divBdr>
        <w:top w:val="none" w:sz="0" w:space="0" w:color="auto"/>
        <w:left w:val="none" w:sz="0" w:space="0" w:color="auto"/>
        <w:bottom w:val="none" w:sz="0" w:space="0" w:color="auto"/>
        <w:right w:val="none" w:sz="0" w:space="0" w:color="auto"/>
      </w:divBdr>
    </w:div>
    <w:div w:id="576402218">
      <w:bodyDiv w:val="1"/>
      <w:marLeft w:val="0"/>
      <w:marRight w:val="0"/>
      <w:marTop w:val="0"/>
      <w:marBottom w:val="0"/>
      <w:divBdr>
        <w:top w:val="none" w:sz="0" w:space="0" w:color="auto"/>
        <w:left w:val="none" w:sz="0" w:space="0" w:color="auto"/>
        <w:bottom w:val="none" w:sz="0" w:space="0" w:color="auto"/>
        <w:right w:val="none" w:sz="0" w:space="0" w:color="auto"/>
      </w:divBdr>
    </w:div>
    <w:div w:id="602761564">
      <w:bodyDiv w:val="1"/>
      <w:marLeft w:val="0"/>
      <w:marRight w:val="0"/>
      <w:marTop w:val="0"/>
      <w:marBottom w:val="0"/>
      <w:divBdr>
        <w:top w:val="none" w:sz="0" w:space="0" w:color="auto"/>
        <w:left w:val="none" w:sz="0" w:space="0" w:color="auto"/>
        <w:bottom w:val="none" w:sz="0" w:space="0" w:color="auto"/>
        <w:right w:val="none" w:sz="0" w:space="0" w:color="auto"/>
      </w:divBdr>
    </w:div>
    <w:div w:id="621964665">
      <w:bodyDiv w:val="1"/>
      <w:marLeft w:val="0"/>
      <w:marRight w:val="0"/>
      <w:marTop w:val="0"/>
      <w:marBottom w:val="0"/>
      <w:divBdr>
        <w:top w:val="none" w:sz="0" w:space="0" w:color="auto"/>
        <w:left w:val="none" w:sz="0" w:space="0" w:color="auto"/>
        <w:bottom w:val="none" w:sz="0" w:space="0" w:color="auto"/>
        <w:right w:val="none" w:sz="0" w:space="0" w:color="auto"/>
      </w:divBdr>
    </w:div>
    <w:div w:id="654143687">
      <w:bodyDiv w:val="1"/>
      <w:marLeft w:val="0"/>
      <w:marRight w:val="0"/>
      <w:marTop w:val="0"/>
      <w:marBottom w:val="0"/>
      <w:divBdr>
        <w:top w:val="none" w:sz="0" w:space="0" w:color="auto"/>
        <w:left w:val="none" w:sz="0" w:space="0" w:color="auto"/>
        <w:bottom w:val="none" w:sz="0" w:space="0" w:color="auto"/>
        <w:right w:val="none" w:sz="0" w:space="0" w:color="auto"/>
      </w:divBdr>
    </w:div>
    <w:div w:id="791174624">
      <w:bodyDiv w:val="1"/>
      <w:marLeft w:val="0"/>
      <w:marRight w:val="0"/>
      <w:marTop w:val="0"/>
      <w:marBottom w:val="0"/>
      <w:divBdr>
        <w:top w:val="none" w:sz="0" w:space="0" w:color="auto"/>
        <w:left w:val="none" w:sz="0" w:space="0" w:color="auto"/>
        <w:bottom w:val="none" w:sz="0" w:space="0" w:color="auto"/>
        <w:right w:val="none" w:sz="0" w:space="0" w:color="auto"/>
      </w:divBdr>
    </w:div>
    <w:div w:id="831070544">
      <w:bodyDiv w:val="1"/>
      <w:marLeft w:val="0"/>
      <w:marRight w:val="0"/>
      <w:marTop w:val="0"/>
      <w:marBottom w:val="0"/>
      <w:divBdr>
        <w:top w:val="none" w:sz="0" w:space="0" w:color="auto"/>
        <w:left w:val="none" w:sz="0" w:space="0" w:color="auto"/>
        <w:bottom w:val="none" w:sz="0" w:space="0" w:color="auto"/>
        <w:right w:val="none" w:sz="0" w:space="0" w:color="auto"/>
      </w:divBdr>
    </w:div>
    <w:div w:id="835389213">
      <w:bodyDiv w:val="1"/>
      <w:marLeft w:val="0"/>
      <w:marRight w:val="0"/>
      <w:marTop w:val="0"/>
      <w:marBottom w:val="0"/>
      <w:divBdr>
        <w:top w:val="none" w:sz="0" w:space="0" w:color="auto"/>
        <w:left w:val="none" w:sz="0" w:space="0" w:color="auto"/>
        <w:bottom w:val="none" w:sz="0" w:space="0" w:color="auto"/>
        <w:right w:val="none" w:sz="0" w:space="0" w:color="auto"/>
      </w:divBdr>
    </w:div>
    <w:div w:id="837158632">
      <w:bodyDiv w:val="1"/>
      <w:marLeft w:val="0"/>
      <w:marRight w:val="0"/>
      <w:marTop w:val="0"/>
      <w:marBottom w:val="0"/>
      <w:divBdr>
        <w:top w:val="none" w:sz="0" w:space="0" w:color="auto"/>
        <w:left w:val="none" w:sz="0" w:space="0" w:color="auto"/>
        <w:bottom w:val="none" w:sz="0" w:space="0" w:color="auto"/>
        <w:right w:val="none" w:sz="0" w:space="0" w:color="auto"/>
      </w:divBdr>
    </w:div>
    <w:div w:id="853348435">
      <w:bodyDiv w:val="1"/>
      <w:marLeft w:val="0"/>
      <w:marRight w:val="0"/>
      <w:marTop w:val="0"/>
      <w:marBottom w:val="0"/>
      <w:divBdr>
        <w:top w:val="none" w:sz="0" w:space="0" w:color="auto"/>
        <w:left w:val="none" w:sz="0" w:space="0" w:color="auto"/>
        <w:bottom w:val="none" w:sz="0" w:space="0" w:color="auto"/>
        <w:right w:val="none" w:sz="0" w:space="0" w:color="auto"/>
      </w:divBdr>
    </w:div>
    <w:div w:id="861938877">
      <w:bodyDiv w:val="1"/>
      <w:marLeft w:val="0"/>
      <w:marRight w:val="0"/>
      <w:marTop w:val="0"/>
      <w:marBottom w:val="0"/>
      <w:divBdr>
        <w:top w:val="none" w:sz="0" w:space="0" w:color="auto"/>
        <w:left w:val="none" w:sz="0" w:space="0" w:color="auto"/>
        <w:bottom w:val="none" w:sz="0" w:space="0" w:color="auto"/>
        <w:right w:val="none" w:sz="0" w:space="0" w:color="auto"/>
      </w:divBdr>
    </w:div>
    <w:div w:id="862323139">
      <w:bodyDiv w:val="1"/>
      <w:marLeft w:val="0"/>
      <w:marRight w:val="0"/>
      <w:marTop w:val="0"/>
      <w:marBottom w:val="0"/>
      <w:divBdr>
        <w:top w:val="none" w:sz="0" w:space="0" w:color="auto"/>
        <w:left w:val="none" w:sz="0" w:space="0" w:color="auto"/>
        <w:bottom w:val="none" w:sz="0" w:space="0" w:color="auto"/>
        <w:right w:val="none" w:sz="0" w:space="0" w:color="auto"/>
      </w:divBdr>
    </w:div>
    <w:div w:id="869607754">
      <w:bodyDiv w:val="1"/>
      <w:marLeft w:val="0"/>
      <w:marRight w:val="0"/>
      <w:marTop w:val="0"/>
      <w:marBottom w:val="0"/>
      <w:divBdr>
        <w:top w:val="none" w:sz="0" w:space="0" w:color="auto"/>
        <w:left w:val="none" w:sz="0" w:space="0" w:color="auto"/>
        <w:bottom w:val="none" w:sz="0" w:space="0" w:color="auto"/>
        <w:right w:val="none" w:sz="0" w:space="0" w:color="auto"/>
      </w:divBdr>
    </w:div>
    <w:div w:id="883056082">
      <w:bodyDiv w:val="1"/>
      <w:marLeft w:val="0"/>
      <w:marRight w:val="0"/>
      <w:marTop w:val="0"/>
      <w:marBottom w:val="0"/>
      <w:divBdr>
        <w:top w:val="none" w:sz="0" w:space="0" w:color="auto"/>
        <w:left w:val="none" w:sz="0" w:space="0" w:color="auto"/>
        <w:bottom w:val="none" w:sz="0" w:space="0" w:color="auto"/>
        <w:right w:val="none" w:sz="0" w:space="0" w:color="auto"/>
      </w:divBdr>
    </w:div>
    <w:div w:id="891961805">
      <w:bodyDiv w:val="1"/>
      <w:marLeft w:val="0"/>
      <w:marRight w:val="0"/>
      <w:marTop w:val="0"/>
      <w:marBottom w:val="0"/>
      <w:divBdr>
        <w:top w:val="none" w:sz="0" w:space="0" w:color="auto"/>
        <w:left w:val="none" w:sz="0" w:space="0" w:color="auto"/>
        <w:bottom w:val="none" w:sz="0" w:space="0" w:color="auto"/>
        <w:right w:val="none" w:sz="0" w:space="0" w:color="auto"/>
      </w:divBdr>
    </w:div>
    <w:div w:id="1137258099">
      <w:bodyDiv w:val="1"/>
      <w:marLeft w:val="0"/>
      <w:marRight w:val="0"/>
      <w:marTop w:val="0"/>
      <w:marBottom w:val="0"/>
      <w:divBdr>
        <w:top w:val="none" w:sz="0" w:space="0" w:color="auto"/>
        <w:left w:val="none" w:sz="0" w:space="0" w:color="auto"/>
        <w:bottom w:val="none" w:sz="0" w:space="0" w:color="auto"/>
        <w:right w:val="none" w:sz="0" w:space="0" w:color="auto"/>
      </w:divBdr>
    </w:div>
    <w:div w:id="1139954356">
      <w:bodyDiv w:val="1"/>
      <w:marLeft w:val="0"/>
      <w:marRight w:val="0"/>
      <w:marTop w:val="0"/>
      <w:marBottom w:val="0"/>
      <w:divBdr>
        <w:top w:val="none" w:sz="0" w:space="0" w:color="auto"/>
        <w:left w:val="none" w:sz="0" w:space="0" w:color="auto"/>
        <w:bottom w:val="none" w:sz="0" w:space="0" w:color="auto"/>
        <w:right w:val="none" w:sz="0" w:space="0" w:color="auto"/>
      </w:divBdr>
    </w:div>
    <w:div w:id="1152871197">
      <w:bodyDiv w:val="1"/>
      <w:marLeft w:val="0"/>
      <w:marRight w:val="0"/>
      <w:marTop w:val="0"/>
      <w:marBottom w:val="0"/>
      <w:divBdr>
        <w:top w:val="none" w:sz="0" w:space="0" w:color="auto"/>
        <w:left w:val="none" w:sz="0" w:space="0" w:color="auto"/>
        <w:bottom w:val="none" w:sz="0" w:space="0" w:color="auto"/>
        <w:right w:val="none" w:sz="0" w:space="0" w:color="auto"/>
      </w:divBdr>
    </w:div>
    <w:div w:id="1164781696">
      <w:bodyDiv w:val="1"/>
      <w:marLeft w:val="0"/>
      <w:marRight w:val="0"/>
      <w:marTop w:val="0"/>
      <w:marBottom w:val="0"/>
      <w:divBdr>
        <w:top w:val="none" w:sz="0" w:space="0" w:color="auto"/>
        <w:left w:val="none" w:sz="0" w:space="0" w:color="auto"/>
        <w:bottom w:val="none" w:sz="0" w:space="0" w:color="auto"/>
        <w:right w:val="none" w:sz="0" w:space="0" w:color="auto"/>
      </w:divBdr>
    </w:div>
    <w:div w:id="1204714622">
      <w:bodyDiv w:val="1"/>
      <w:marLeft w:val="0"/>
      <w:marRight w:val="0"/>
      <w:marTop w:val="0"/>
      <w:marBottom w:val="0"/>
      <w:divBdr>
        <w:top w:val="none" w:sz="0" w:space="0" w:color="auto"/>
        <w:left w:val="none" w:sz="0" w:space="0" w:color="auto"/>
        <w:bottom w:val="none" w:sz="0" w:space="0" w:color="auto"/>
        <w:right w:val="none" w:sz="0" w:space="0" w:color="auto"/>
      </w:divBdr>
    </w:div>
    <w:div w:id="1216090087">
      <w:bodyDiv w:val="1"/>
      <w:marLeft w:val="0"/>
      <w:marRight w:val="0"/>
      <w:marTop w:val="0"/>
      <w:marBottom w:val="0"/>
      <w:divBdr>
        <w:top w:val="none" w:sz="0" w:space="0" w:color="auto"/>
        <w:left w:val="none" w:sz="0" w:space="0" w:color="auto"/>
        <w:bottom w:val="none" w:sz="0" w:space="0" w:color="auto"/>
        <w:right w:val="none" w:sz="0" w:space="0" w:color="auto"/>
      </w:divBdr>
    </w:div>
    <w:div w:id="1226378431">
      <w:bodyDiv w:val="1"/>
      <w:marLeft w:val="0"/>
      <w:marRight w:val="0"/>
      <w:marTop w:val="0"/>
      <w:marBottom w:val="0"/>
      <w:divBdr>
        <w:top w:val="none" w:sz="0" w:space="0" w:color="auto"/>
        <w:left w:val="none" w:sz="0" w:space="0" w:color="auto"/>
        <w:bottom w:val="none" w:sz="0" w:space="0" w:color="auto"/>
        <w:right w:val="none" w:sz="0" w:space="0" w:color="auto"/>
      </w:divBdr>
    </w:div>
    <w:div w:id="1244070896">
      <w:bodyDiv w:val="1"/>
      <w:marLeft w:val="0"/>
      <w:marRight w:val="0"/>
      <w:marTop w:val="0"/>
      <w:marBottom w:val="0"/>
      <w:divBdr>
        <w:top w:val="none" w:sz="0" w:space="0" w:color="auto"/>
        <w:left w:val="none" w:sz="0" w:space="0" w:color="auto"/>
        <w:bottom w:val="none" w:sz="0" w:space="0" w:color="auto"/>
        <w:right w:val="none" w:sz="0" w:space="0" w:color="auto"/>
      </w:divBdr>
    </w:div>
    <w:div w:id="1278757175">
      <w:bodyDiv w:val="1"/>
      <w:marLeft w:val="0"/>
      <w:marRight w:val="0"/>
      <w:marTop w:val="0"/>
      <w:marBottom w:val="0"/>
      <w:divBdr>
        <w:top w:val="none" w:sz="0" w:space="0" w:color="auto"/>
        <w:left w:val="none" w:sz="0" w:space="0" w:color="auto"/>
        <w:bottom w:val="none" w:sz="0" w:space="0" w:color="auto"/>
        <w:right w:val="none" w:sz="0" w:space="0" w:color="auto"/>
      </w:divBdr>
    </w:div>
    <w:div w:id="1329362991">
      <w:bodyDiv w:val="1"/>
      <w:marLeft w:val="0"/>
      <w:marRight w:val="0"/>
      <w:marTop w:val="0"/>
      <w:marBottom w:val="0"/>
      <w:divBdr>
        <w:top w:val="none" w:sz="0" w:space="0" w:color="auto"/>
        <w:left w:val="none" w:sz="0" w:space="0" w:color="auto"/>
        <w:bottom w:val="none" w:sz="0" w:space="0" w:color="auto"/>
        <w:right w:val="none" w:sz="0" w:space="0" w:color="auto"/>
      </w:divBdr>
    </w:div>
    <w:div w:id="1333223444">
      <w:bodyDiv w:val="1"/>
      <w:marLeft w:val="0"/>
      <w:marRight w:val="0"/>
      <w:marTop w:val="0"/>
      <w:marBottom w:val="0"/>
      <w:divBdr>
        <w:top w:val="none" w:sz="0" w:space="0" w:color="auto"/>
        <w:left w:val="none" w:sz="0" w:space="0" w:color="auto"/>
        <w:bottom w:val="none" w:sz="0" w:space="0" w:color="auto"/>
        <w:right w:val="none" w:sz="0" w:space="0" w:color="auto"/>
      </w:divBdr>
    </w:div>
    <w:div w:id="1363283803">
      <w:bodyDiv w:val="1"/>
      <w:marLeft w:val="0"/>
      <w:marRight w:val="0"/>
      <w:marTop w:val="0"/>
      <w:marBottom w:val="0"/>
      <w:divBdr>
        <w:top w:val="none" w:sz="0" w:space="0" w:color="auto"/>
        <w:left w:val="none" w:sz="0" w:space="0" w:color="auto"/>
        <w:bottom w:val="none" w:sz="0" w:space="0" w:color="auto"/>
        <w:right w:val="none" w:sz="0" w:space="0" w:color="auto"/>
      </w:divBdr>
    </w:div>
    <w:div w:id="1382560666">
      <w:bodyDiv w:val="1"/>
      <w:marLeft w:val="0"/>
      <w:marRight w:val="0"/>
      <w:marTop w:val="0"/>
      <w:marBottom w:val="0"/>
      <w:divBdr>
        <w:top w:val="none" w:sz="0" w:space="0" w:color="auto"/>
        <w:left w:val="none" w:sz="0" w:space="0" w:color="auto"/>
        <w:bottom w:val="none" w:sz="0" w:space="0" w:color="auto"/>
        <w:right w:val="none" w:sz="0" w:space="0" w:color="auto"/>
      </w:divBdr>
    </w:div>
    <w:div w:id="1382972381">
      <w:bodyDiv w:val="1"/>
      <w:marLeft w:val="0"/>
      <w:marRight w:val="0"/>
      <w:marTop w:val="0"/>
      <w:marBottom w:val="0"/>
      <w:divBdr>
        <w:top w:val="none" w:sz="0" w:space="0" w:color="auto"/>
        <w:left w:val="none" w:sz="0" w:space="0" w:color="auto"/>
        <w:bottom w:val="none" w:sz="0" w:space="0" w:color="auto"/>
        <w:right w:val="none" w:sz="0" w:space="0" w:color="auto"/>
      </w:divBdr>
    </w:div>
    <w:div w:id="1386947837">
      <w:bodyDiv w:val="1"/>
      <w:marLeft w:val="0"/>
      <w:marRight w:val="0"/>
      <w:marTop w:val="0"/>
      <w:marBottom w:val="0"/>
      <w:divBdr>
        <w:top w:val="none" w:sz="0" w:space="0" w:color="auto"/>
        <w:left w:val="none" w:sz="0" w:space="0" w:color="auto"/>
        <w:bottom w:val="none" w:sz="0" w:space="0" w:color="auto"/>
        <w:right w:val="none" w:sz="0" w:space="0" w:color="auto"/>
      </w:divBdr>
    </w:div>
    <w:div w:id="1396705110">
      <w:bodyDiv w:val="1"/>
      <w:marLeft w:val="0"/>
      <w:marRight w:val="0"/>
      <w:marTop w:val="0"/>
      <w:marBottom w:val="0"/>
      <w:divBdr>
        <w:top w:val="none" w:sz="0" w:space="0" w:color="auto"/>
        <w:left w:val="none" w:sz="0" w:space="0" w:color="auto"/>
        <w:bottom w:val="none" w:sz="0" w:space="0" w:color="auto"/>
        <w:right w:val="none" w:sz="0" w:space="0" w:color="auto"/>
      </w:divBdr>
    </w:div>
    <w:div w:id="1414665862">
      <w:bodyDiv w:val="1"/>
      <w:marLeft w:val="0"/>
      <w:marRight w:val="0"/>
      <w:marTop w:val="0"/>
      <w:marBottom w:val="0"/>
      <w:divBdr>
        <w:top w:val="none" w:sz="0" w:space="0" w:color="auto"/>
        <w:left w:val="none" w:sz="0" w:space="0" w:color="auto"/>
        <w:bottom w:val="none" w:sz="0" w:space="0" w:color="auto"/>
        <w:right w:val="none" w:sz="0" w:space="0" w:color="auto"/>
      </w:divBdr>
    </w:div>
    <w:div w:id="1433430684">
      <w:bodyDiv w:val="1"/>
      <w:marLeft w:val="0"/>
      <w:marRight w:val="0"/>
      <w:marTop w:val="0"/>
      <w:marBottom w:val="0"/>
      <w:divBdr>
        <w:top w:val="none" w:sz="0" w:space="0" w:color="auto"/>
        <w:left w:val="none" w:sz="0" w:space="0" w:color="auto"/>
        <w:bottom w:val="none" w:sz="0" w:space="0" w:color="auto"/>
        <w:right w:val="none" w:sz="0" w:space="0" w:color="auto"/>
      </w:divBdr>
    </w:div>
    <w:div w:id="1435708289">
      <w:bodyDiv w:val="1"/>
      <w:marLeft w:val="0"/>
      <w:marRight w:val="0"/>
      <w:marTop w:val="0"/>
      <w:marBottom w:val="0"/>
      <w:divBdr>
        <w:top w:val="none" w:sz="0" w:space="0" w:color="auto"/>
        <w:left w:val="none" w:sz="0" w:space="0" w:color="auto"/>
        <w:bottom w:val="none" w:sz="0" w:space="0" w:color="auto"/>
        <w:right w:val="none" w:sz="0" w:space="0" w:color="auto"/>
      </w:divBdr>
    </w:div>
    <w:div w:id="1438595847">
      <w:bodyDiv w:val="1"/>
      <w:marLeft w:val="0"/>
      <w:marRight w:val="0"/>
      <w:marTop w:val="0"/>
      <w:marBottom w:val="0"/>
      <w:divBdr>
        <w:top w:val="none" w:sz="0" w:space="0" w:color="auto"/>
        <w:left w:val="none" w:sz="0" w:space="0" w:color="auto"/>
        <w:bottom w:val="none" w:sz="0" w:space="0" w:color="auto"/>
        <w:right w:val="none" w:sz="0" w:space="0" w:color="auto"/>
      </w:divBdr>
    </w:div>
    <w:div w:id="1442728494">
      <w:bodyDiv w:val="1"/>
      <w:marLeft w:val="0"/>
      <w:marRight w:val="0"/>
      <w:marTop w:val="0"/>
      <w:marBottom w:val="0"/>
      <w:divBdr>
        <w:top w:val="none" w:sz="0" w:space="0" w:color="auto"/>
        <w:left w:val="none" w:sz="0" w:space="0" w:color="auto"/>
        <w:bottom w:val="none" w:sz="0" w:space="0" w:color="auto"/>
        <w:right w:val="none" w:sz="0" w:space="0" w:color="auto"/>
      </w:divBdr>
    </w:div>
    <w:div w:id="1451171183">
      <w:bodyDiv w:val="1"/>
      <w:marLeft w:val="0"/>
      <w:marRight w:val="0"/>
      <w:marTop w:val="0"/>
      <w:marBottom w:val="0"/>
      <w:divBdr>
        <w:top w:val="none" w:sz="0" w:space="0" w:color="auto"/>
        <w:left w:val="none" w:sz="0" w:space="0" w:color="auto"/>
        <w:bottom w:val="none" w:sz="0" w:space="0" w:color="auto"/>
        <w:right w:val="none" w:sz="0" w:space="0" w:color="auto"/>
      </w:divBdr>
    </w:div>
    <w:div w:id="1462382076">
      <w:bodyDiv w:val="1"/>
      <w:marLeft w:val="0"/>
      <w:marRight w:val="0"/>
      <w:marTop w:val="0"/>
      <w:marBottom w:val="0"/>
      <w:divBdr>
        <w:top w:val="none" w:sz="0" w:space="0" w:color="auto"/>
        <w:left w:val="none" w:sz="0" w:space="0" w:color="auto"/>
        <w:bottom w:val="none" w:sz="0" w:space="0" w:color="auto"/>
        <w:right w:val="none" w:sz="0" w:space="0" w:color="auto"/>
      </w:divBdr>
    </w:div>
    <w:div w:id="1491676133">
      <w:bodyDiv w:val="1"/>
      <w:marLeft w:val="0"/>
      <w:marRight w:val="0"/>
      <w:marTop w:val="0"/>
      <w:marBottom w:val="0"/>
      <w:divBdr>
        <w:top w:val="none" w:sz="0" w:space="0" w:color="auto"/>
        <w:left w:val="none" w:sz="0" w:space="0" w:color="auto"/>
        <w:bottom w:val="none" w:sz="0" w:space="0" w:color="auto"/>
        <w:right w:val="none" w:sz="0" w:space="0" w:color="auto"/>
      </w:divBdr>
    </w:div>
    <w:div w:id="1554727725">
      <w:bodyDiv w:val="1"/>
      <w:marLeft w:val="0"/>
      <w:marRight w:val="0"/>
      <w:marTop w:val="0"/>
      <w:marBottom w:val="0"/>
      <w:divBdr>
        <w:top w:val="none" w:sz="0" w:space="0" w:color="auto"/>
        <w:left w:val="none" w:sz="0" w:space="0" w:color="auto"/>
        <w:bottom w:val="none" w:sz="0" w:space="0" w:color="auto"/>
        <w:right w:val="none" w:sz="0" w:space="0" w:color="auto"/>
      </w:divBdr>
    </w:div>
    <w:div w:id="1594632717">
      <w:bodyDiv w:val="1"/>
      <w:marLeft w:val="0"/>
      <w:marRight w:val="0"/>
      <w:marTop w:val="0"/>
      <w:marBottom w:val="0"/>
      <w:divBdr>
        <w:top w:val="none" w:sz="0" w:space="0" w:color="auto"/>
        <w:left w:val="none" w:sz="0" w:space="0" w:color="auto"/>
        <w:bottom w:val="none" w:sz="0" w:space="0" w:color="auto"/>
        <w:right w:val="none" w:sz="0" w:space="0" w:color="auto"/>
      </w:divBdr>
    </w:div>
    <w:div w:id="1634944348">
      <w:bodyDiv w:val="1"/>
      <w:marLeft w:val="0"/>
      <w:marRight w:val="0"/>
      <w:marTop w:val="0"/>
      <w:marBottom w:val="0"/>
      <w:divBdr>
        <w:top w:val="none" w:sz="0" w:space="0" w:color="auto"/>
        <w:left w:val="none" w:sz="0" w:space="0" w:color="auto"/>
        <w:bottom w:val="none" w:sz="0" w:space="0" w:color="auto"/>
        <w:right w:val="none" w:sz="0" w:space="0" w:color="auto"/>
      </w:divBdr>
    </w:div>
    <w:div w:id="1678652131">
      <w:bodyDiv w:val="1"/>
      <w:marLeft w:val="0"/>
      <w:marRight w:val="0"/>
      <w:marTop w:val="0"/>
      <w:marBottom w:val="0"/>
      <w:divBdr>
        <w:top w:val="none" w:sz="0" w:space="0" w:color="auto"/>
        <w:left w:val="none" w:sz="0" w:space="0" w:color="auto"/>
        <w:bottom w:val="none" w:sz="0" w:space="0" w:color="auto"/>
        <w:right w:val="none" w:sz="0" w:space="0" w:color="auto"/>
      </w:divBdr>
    </w:div>
    <w:div w:id="1744985593">
      <w:bodyDiv w:val="1"/>
      <w:marLeft w:val="0"/>
      <w:marRight w:val="0"/>
      <w:marTop w:val="0"/>
      <w:marBottom w:val="0"/>
      <w:divBdr>
        <w:top w:val="none" w:sz="0" w:space="0" w:color="auto"/>
        <w:left w:val="none" w:sz="0" w:space="0" w:color="auto"/>
        <w:bottom w:val="none" w:sz="0" w:space="0" w:color="auto"/>
        <w:right w:val="none" w:sz="0" w:space="0" w:color="auto"/>
      </w:divBdr>
    </w:div>
    <w:div w:id="1848518784">
      <w:bodyDiv w:val="1"/>
      <w:marLeft w:val="0"/>
      <w:marRight w:val="0"/>
      <w:marTop w:val="0"/>
      <w:marBottom w:val="0"/>
      <w:divBdr>
        <w:top w:val="none" w:sz="0" w:space="0" w:color="auto"/>
        <w:left w:val="none" w:sz="0" w:space="0" w:color="auto"/>
        <w:bottom w:val="none" w:sz="0" w:space="0" w:color="auto"/>
        <w:right w:val="none" w:sz="0" w:space="0" w:color="auto"/>
      </w:divBdr>
    </w:div>
    <w:div w:id="1885022090">
      <w:bodyDiv w:val="1"/>
      <w:marLeft w:val="0"/>
      <w:marRight w:val="0"/>
      <w:marTop w:val="0"/>
      <w:marBottom w:val="0"/>
      <w:divBdr>
        <w:top w:val="none" w:sz="0" w:space="0" w:color="auto"/>
        <w:left w:val="none" w:sz="0" w:space="0" w:color="auto"/>
        <w:bottom w:val="none" w:sz="0" w:space="0" w:color="auto"/>
        <w:right w:val="none" w:sz="0" w:space="0" w:color="auto"/>
      </w:divBdr>
    </w:div>
    <w:div w:id="1886600873">
      <w:bodyDiv w:val="1"/>
      <w:marLeft w:val="0"/>
      <w:marRight w:val="0"/>
      <w:marTop w:val="0"/>
      <w:marBottom w:val="0"/>
      <w:divBdr>
        <w:top w:val="none" w:sz="0" w:space="0" w:color="auto"/>
        <w:left w:val="none" w:sz="0" w:space="0" w:color="auto"/>
        <w:bottom w:val="none" w:sz="0" w:space="0" w:color="auto"/>
        <w:right w:val="none" w:sz="0" w:space="0" w:color="auto"/>
      </w:divBdr>
    </w:div>
    <w:div w:id="1905023171">
      <w:bodyDiv w:val="1"/>
      <w:marLeft w:val="0"/>
      <w:marRight w:val="0"/>
      <w:marTop w:val="0"/>
      <w:marBottom w:val="0"/>
      <w:divBdr>
        <w:top w:val="none" w:sz="0" w:space="0" w:color="auto"/>
        <w:left w:val="none" w:sz="0" w:space="0" w:color="auto"/>
        <w:bottom w:val="none" w:sz="0" w:space="0" w:color="auto"/>
        <w:right w:val="none" w:sz="0" w:space="0" w:color="auto"/>
      </w:divBdr>
    </w:div>
    <w:div w:id="1923248859">
      <w:bodyDiv w:val="1"/>
      <w:marLeft w:val="0"/>
      <w:marRight w:val="0"/>
      <w:marTop w:val="0"/>
      <w:marBottom w:val="0"/>
      <w:divBdr>
        <w:top w:val="none" w:sz="0" w:space="0" w:color="auto"/>
        <w:left w:val="none" w:sz="0" w:space="0" w:color="auto"/>
        <w:bottom w:val="none" w:sz="0" w:space="0" w:color="auto"/>
        <w:right w:val="none" w:sz="0" w:space="0" w:color="auto"/>
      </w:divBdr>
    </w:div>
    <w:div w:id="1956911213">
      <w:bodyDiv w:val="1"/>
      <w:marLeft w:val="0"/>
      <w:marRight w:val="0"/>
      <w:marTop w:val="0"/>
      <w:marBottom w:val="0"/>
      <w:divBdr>
        <w:top w:val="none" w:sz="0" w:space="0" w:color="auto"/>
        <w:left w:val="none" w:sz="0" w:space="0" w:color="auto"/>
        <w:bottom w:val="none" w:sz="0" w:space="0" w:color="auto"/>
        <w:right w:val="none" w:sz="0" w:space="0" w:color="auto"/>
      </w:divBdr>
    </w:div>
    <w:div w:id="1963264179">
      <w:bodyDiv w:val="1"/>
      <w:marLeft w:val="0"/>
      <w:marRight w:val="0"/>
      <w:marTop w:val="0"/>
      <w:marBottom w:val="0"/>
      <w:divBdr>
        <w:top w:val="none" w:sz="0" w:space="0" w:color="auto"/>
        <w:left w:val="none" w:sz="0" w:space="0" w:color="auto"/>
        <w:bottom w:val="none" w:sz="0" w:space="0" w:color="auto"/>
        <w:right w:val="none" w:sz="0" w:space="0" w:color="auto"/>
      </w:divBdr>
    </w:div>
    <w:div w:id="1976639799">
      <w:bodyDiv w:val="1"/>
      <w:marLeft w:val="0"/>
      <w:marRight w:val="0"/>
      <w:marTop w:val="0"/>
      <w:marBottom w:val="0"/>
      <w:divBdr>
        <w:top w:val="none" w:sz="0" w:space="0" w:color="auto"/>
        <w:left w:val="none" w:sz="0" w:space="0" w:color="auto"/>
        <w:bottom w:val="none" w:sz="0" w:space="0" w:color="auto"/>
        <w:right w:val="none" w:sz="0" w:space="0" w:color="auto"/>
      </w:divBdr>
    </w:div>
    <w:div w:id="1980067028">
      <w:bodyDiv w:val="1"/>
      <w:marLeft w:val="0"/>
      <w:marRight w:val="0"/>
      <w:marTop w:val="0"/>
      <w:marBottom w:val="0"/>
      <w:divBdr>
        <w:top w:val="none" w:sz="0" w:space="0" w:color="auto"/>
        <w:left w:val="none" w:sz="0" w:space="0" w:color="auto"/>
        <w:bottom w:val="none" w:sz="0" w:space="0" w:color="auto"/>
        <w:right w:val="none" w:sz="0" w:space="0" w:color="auto"/>
      </w:divBdr>
    </w:div>
    <w:div w:id="2071727955">
      <w:bodyDiv w:val="1"/>
      <w:marLeft w:val="0"/>
      <w:marRight w:val="0"/>
      <w:marTop w:val="0"/>
      <w:marBottom w:val="0"/>
      <w:divBdr>
        <w:top w:val="none" w:sz="0" w:space="0" w:color="auto"/>
        <w:left w:val="none" w:sz="0" w:space="0" w:color="auto"/>
        <w:bottom w:val="none" w:sz="0" w:space="0" w:color="auto"/>
        <w:right w:val="none" w:sz="0" w:space="0" w:color="auto"/>
      </w:divBdr>
    </w:div>
    <w:div w:id="21230670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jpe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glossaryDocument" Target="glossary/document.xml"/></Relationships>
</file>

<file path=word/_rels/settings.xml.rels><?xml version="1.0" encoding="UTF-8" standalone="yes"?>
<Relationships xmlns="http://schemas.openxmlformats.org/package/2006/relationships"><Relationship Id="rId1" Type="http://schemas.openxmlformats.org/officeDocument/2006/relationships/attachedTemplate" Target="file:///D:\Pracovn&#225;%20plocha\tuke_word_2013_sk.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7D928EC0FF8842B9948BFC04B343ACB9"/>
        <w:category>
          <w:name w:val="Všeobecné"/>
          <w:gallery w:val="placeholder"/>
        </w:category>
        <w:types>
          <w:type w:val="bbPlcHdr"/>
        </w:types>
        <w:behaviors>
          <w:behavior w:val="content"/>
        </w:behaviors>
        <w:guid w:val="{2F826698-B65B-415B-99B2-6694C076AEFF}"/>
      </w:docPartPr>
      <w:docPartBody>
        <w:p w:rsidR="00A376E3" w:rsidRDefault="00E26BD8" w:rsidP="00E26BD8">
          <w:pPr>
            <w:pStyle w:val="7D928EC0FF8842B9948BFC04B343ACB9"/>
          </w:pPr>
          <w:r>
            <w:rPr>
              <w:color w:val="1F497D" w:themeColor="text2"/>
              <w:sz w:val="20"/>
              <w:szCs w:val="20"/>
            </w:rPr>
            <w:t>[Názov dokumentu]</w:t>
          </w:r>
        </w:p>
      </w:docPartBody>
    </w:docPart>
    <w:docPart>
      <w:docPartPr>
        <w:name w:val="34846A27922747839358CE6BD85D6D1B"/>
        <w:category>
          <w:name w:val="Všeobecné"/>
          <w:gallery w:val="placeholder"/>
        </w:category>
        <w:types>
          <w:type w:val="bbPlcHdr"/>
        </w:types>
        <w:behaviors>
          <w:behavior w:val="content"/>
        </w:behaviors>
        <w:guid w:val="{76D2269A-3038-4753-8100-C7D2F0BD5AD4}"/>
      </w:docPartPr>
      <w:docPartBody>
        <w:p w:rsidR="00CA2951" w:rsidRDefault="00AF3688" w:rsidP="00AF3688">
          <w:pPr>
            <w:pStyle w:val="34846A27922747839358CE6BD85D6D1B"/>
          </w:pPr>
          <w:r>
            <w:rPr>
              <w:rStyle w:val="Textzstupnhosymbolu"/>
            </w:rPr>
            <w:t>[Dátum]</w:t>
          </w:r>
        </w:p>
      </w:docPartBody>
    </w:docPart>
  </w:docParts>
</w:glossaryDocument>
</file>

<file path=word/glossary/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mbria">
    <w:panose1 w:val="02040503050406030204"/>
    <w:charset w:val="EE"/>
    <w:family w:val="roman"/>
    <w:pitch w:val="variable"/>
    <w:sig w:usb0="E00006FF" w:usb1="420024FF" w:usb2="02000000" w:usb3="00000000" w:csb0="0000019F" w:csb1="00000000"/>
  </w:font>
  <w:font w:name="Cambria Math">
    <w:panose1 w:val="02040503050406030204"/>
    <w:charset w:val="EE"/>
    <w:family w:val="roman"/>
    <w:pitch w:val="variable"/>
    <w:sig w:usb0="E00006FF" w:usb1="420024FF" w:usb2="0200000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08"/>
  <w:hyphenationZone w:val="425"/>
  <w:characterSpacingControl w:val="doNotCompress"/>
  <w:compat>
    <w:useFELayout/>
  </w:compat>
  <w:rsids>
    <w:rsidRoot w:val="00E26BD8"/>
    <w:rsid w:val="000E23C8"/>
    <w:rsid w:val="001067F4"/>
    <w:rsid w:val="001D53ED"/>
    <w:rsid w:val="003B3E95"/>
    <w:rsid w:val="00412FDC"/>
    <w:rsid w:val="005D00E8"/>
    <w:rsid w:val="005E5860"/>
    <w:rsid w:val="00681E06"/>
    <w:rsid w:val="00712505"/>
    <w:rsid w:val="00715060"/>
    <w:rsid w:val="00862305"/>
    <w:rsid w:val="00874CDD"/>
    <w:rsid w:val="009D4616"/>
    <w:rsid w:val="00A376E3"/>
    <w:rsid w:val="00AE090B"/>
    <w:rsid w:val="00AF3688"/>
    <w:rsid w:val="00CA2951"/>
    <w:rsid w:val="00DB13CE"/>
    <w:rsid w:val="00DB14D9"/>
    <w:rsid w:val="00E26BD8"/>
    <w:rsid w:val="00EE7388"/>
  </w:rsids>
  <m:mathPr>
    <m:mathFont m:val="Cambria Math"/>
    <m:brkBin m:val="before"/>
    <m:brkBinSub m:val="--"/>
    <m:smallFrac m:val="off"/>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sk-SK" w:eastAsia="sk-SK"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y">
    <w:name w:val="Normal"/>
    <w:qFormat/>
    <w:rsid w:val="00712505"/>
  </w:style>
  <w:style w:type="character" w:default="1" w:styleId="Predvolenpsmoodseku">
    <w:name w:val="Default Paragraph Font"/>
    <w:uiPriority w:val="1"/>
    <w:semiHidden/>
    <w:unhideWhenUsed/>
  </w:style>
  <w:style w:type="table" w:default="1" w:styleId="Normlnatabuka">
    <w:name w:val="Normal Table"/>
    <w:uiPriority w:val="99"/>
    <w:semiHidden/>
    <w:unhideWhenUsed/>
    <w:qFormat/>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styleId="Textzstupnhosymbolu">
    <w:name w:val="Placeholder Text"/>
    <w:basedOn w:val="Predvolenpsmoodseku"/>
    <w:uiPriority w:val="99"/>
    <w:semiHidden/>
    <w:rsid w:val="00AF3688"/>
    <w:rPr>
      <w:color w:val="808080"/>
    </w:rPr>
  </w:style>
  <w:style w:type="paragraph" w:customStyle="1" w:styleId="7D928EC0FF8842B9948BFC04B343ACB9">
    <w:name w:val="7D928EC0FF8842B9948BFC04B343ACB9"/>
    <w:rsid w:val="00E26BD8"/>
  </w:style>
  <w:style w:type="paragraph" w:customStyle="1" w:styleId="34846A27922747839358CE6BD85D6D1B">
    <w:name w:val="34846A27922747839358CE6BD85D6D1B"/>
    <w:rsid w:val="00AF3688"/>
  </w:style>
</w:styles>
</file>

<file path=word/glossary/webSettings.xml><?xml version="1.0" encoding="utf-8"?>
<w:webSettings xmlns:r="http://schemas.openxmlformats.org/officeDocument/2006/relationships" xmlns:w="http://schemas.openxmlformats.org/wordprocessingml/2006/main">
  <w:optimizeForBrowser/>
  <w:allowPNG/>
</w:webSetting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04.2023</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ISO690Nmerical.XSL" StyleName="ISO 690 – Číselný odkaz" Version="1987">
  <b:Source>
    <b:Tag>Krá13</b:Tag>
    <b:SourceType>Book</b:SourceType>
    <b:Guid>{9C2CD3B1-D66B-41B8-BDD2-CC2B894EEEA1}</b:Guid>
    <b:Author>
      <b:Author>
        <b:NameList>
          <b:Person>
            <b:Last>Král</b:Last>
            <b:First>Mojmír</b:First>
          </b:Person>
        </b:NameList>
      </b:Author>
    </b:Author>
    <b:Title>Word 2013, Snadno a rychle</b:Title>
    <b:Year>2013</b:Year>
    <b:City>Praha</b:City>
    <b:Publisher>Grada</b:Publisher>
    <b:StandardNumber>ISBN 9788024747279</b:StandardNumber>
    <b:RefOrder>2</b:RefOrder>
  </b:Source>
  <b:Source>
    <b:Tag>Jos04</b:Tag>
    <b:SourceType>Book</b:SourceType>
    <b:Guid>{5F4A6C5D-B033-4472-9127-0621D3F1DEAC}</b:Guid>
    <b:Author>
      <b:Author>
        <b:NameList>
          <b:Person>
            <b:Last>Pecinovský</b:Last>
            <b:First>Josef</b:First>
          </b:Person>
        </b:NameList>
      </b:Author>
    </b:Author>
    <b:Title>Word 2003</b:Title>
    <b:Year>2004</b:Year>
    <b:City>Praha</b:City>
    <b:Publisher>Grada</b:Publisher>
    <b:StandardNumber>ISBN 8024707918</b:StandardNumber>
    <b:RefOrder>3</b:RefOrder>
  </b:Source>
  <b:Source>
    <b:Tag>Tom13</b:Tag>
    <b:SourceType>Book</b:SourceType>
    <b:Guid>{D751DC3F-648C-4D33-A1CD-D91B2D903C43}</b:Guid>
    <b:Author>
      <b:Author>
        <b:NameList>
          <b:Person>
            <b:Last>Šimek</b:Last>
            <b:First>Tomáš</b:First>
          </b:Person>
        </b:NameList>
      </b:Author>
    </b:Author>
    <b:Title>Word 2013, podrobný pruvodce</b:Title>
    <b:Year>2013</b:Year>
    <b:City>Praha</b:City>
    <b:Publisher>Grada</b:Publisher>
    <b:StandardNumber>ISBN 9788024747309</b:StandardNumber>
    <b:RefOrder>4</b:RefOrder>
  </b:Source>
  <b:Source>
    <b:Tag>Jos13</b:Tag>
    <b:SourceType>Book</b:SourceType>
    <b:Guid>{181DD62D-4CA4-44FF-A5E8-723DD60266E6}</b:Guid>
    <b:Author>
      <b:Author>
        <b:NameList>
          <b:Person>
            <b:Last>Pecinovsky</b:Last>
            <b:First>Josef</b:First>
          </b:Person>
        </b:NameList>
      </b:Author>
    </b:Author>
    <b:Title>Word 2013, Podrobná užívateľská príručka</b:Title>
    <b:Year>2013</b:Year>
    <b:City>Brno</b:City>
    <b:Publisher>Computer Press</b:Publisher>
    <b:StandardNumber>ISBN 978-80-251-3831 -1</b:StandardNumber>
    <b:RefOrder>5</b:RefOrder>
  </b:Source>
  <b:Source>
    <b:Tag>Vie14</b:Tag>
    <b:SourceType>InternetSite</b:SourceType>
    <b:Guid>{C1FB006F-395B-426E-8006-B1B055143E0B}</b:Guid>
    <b:Title>Ako správne citovať</b:Title>
    <b:Year>2014</b:Year>
    <b:City>Kosice</b:City>
    <b:Author>
      <b:Author>
        <b:NameList>
          <b:Person>
            <b:Last>Tomášová</b:Last>
            <b:First>Viera</b:First>
          </b:Person>
          <b:Person>
            <b:Last>Štocková</b:Last>
            <b:First>Zuzana</b:First>
          </b:Person>
        </b:NameList>
      </b:Author>
    </b:Author>
    <b:InternetSiteTitle>Záverečné práce</b:InternetSiteTitle>
    <b:ProductionCompany>Technická univerzita v Košiciach</b:ProductionCompany>
    <b:Month>03</b:Month>
    <b:Day>03</b:Day>
    <b:YearAccessed>2014</b:YearAccessed>
    <b:MonthAccessed>03</b:MonthAccessed>
    <b:DayAccessed>03</b:DayAccessed>
    <b:URL>http://www.lib.tuke.sk/documents/CIT_final_nove.ppt</b:URL>
    <b:Medium>http://www.lib.tuke.sk/documents/CIT_final_nove.ppt</b:Medium>
    <b:RefOrder>6</b:RefOrder>
  </b:Source>
  <b:Source>
    <b:Tag>cxcxc</b:Tag>
    <b:SourceType>Book</b:SourceType>
    <b:Guid>{51C0E1B1-EBEB-4E08-9E00-950CB5DC8CFC}</b:Guid>
    <b:Title>cxc</b:Title>
    <b:Year>cxc</b:Year>
    <b:City>xcxc</b:City>
    <b:Publisher>cxc</b:Publisher>
    <b:StandardNumber>xc</b:StandardNumber>
    <b:RefOrder>1</b:RefOrder>
  </b:Source>
</b:Sourc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9F89E7EA-9598-4033-8B1B-0D7D0C842C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tuke_word_2013_sk</Template>
  <TotalTime>1</TotalTime>
  <Pages>11</Pages>
  <Words>1782</Words>
  <Characters>10164</Characters>
  <Application>Microsoft Office Word</Application>
  <DocSecurity>0</DocSecurity>
  <Lines>84</Lines>
  <Paragraphs>23</Paragraphs>
  <ScaleCrop>false</ScaleCrop>
  <HeadingPairs>
    <vt:vector size="2" baseType="variant">
      <vt:variant>
        <vt:lpstr>Názov</vt:lpstr>
      </vt:variant>
      <vt:variant>
        <vt:i4>1</vt:i4>
      </vt:variant>
    </vt:vector>
  </HeadingPairs>
  <TitlesOfParts>
    <vt:vector size="1" baseType="lpstr">
      <vt:lpstr>Technická správa – časť Vykurovanie</vt:lpstr>
    </vt:vector>
  </TitlesOfParts>
  <Company/>
  <LinksUpToDate>false</LinksUpToDate>
  <CharactersWithSpaces>11923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Technická správa – časť Vykurovanie</dc:title>
  <dc:creator>SO.01 RODINNÝ  DOM</dc:creator>
  <cp:lastModifiedBy>kito</cp:lastModifiedBy>
  <cp:revision>2</cp:revision>
  <cp:lastPrinted>2022-06-29T09:05:00Z</cp:lastPrinted>
  <dcterms:created xsi:type="dcterms:W3CDTF">2023-04-24T06:37:00Z</dcterms:created>
  <dcterms:modified xsi:type="dcterms:W3CDTF">2023-04-24T06:37:00Z</dcterms:modified>
</cp:coreProperties>
</file>